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Uzbekistan</w:t>
      </w:r>
      <w:r>
        <w:t xml:space="preserve"> </w:t>
      </w:r>
      <w:r>
        <w:t xml:space="preserve">Tashkent</w:t>
      </w:r>
    </w:p>
    <w:bookmarkStart w:id="28" w:name="X62a65199dfab3d671e8b26313035abd00cde343"/>
    <w:p>
      <w:pPr>
        <w:pStyle w:val="Heading1"/>
      </w:pPr>
      <w:r>
        <w:t xml:space="preserve">The Evolution and Critical Role of the Doctor General Practitioner in Primary Healthcare Systems: A Comprehensive Study of Uzbekistan Tashkent</w:t>
      </w:r>
    </w:p>
    <w:bookmarkStart w:id="20" w:name="abstract"/>
    <w:p>
      <w:pPr>
        <w:pStyle w:val="Heading2"/>
      </w:pPr>
      <w:r>
        <w:t xml:space="preserve">Abstract</w:t>
      </w:r>
    </w:p>
    <w:p>
      <w:pPr>
        <w:pStyle w:val="FirstParagraph"/>
      </w:pPr>
      <w:r>
        <w:t xml:space="preserve">This dissertation examines the pivotal role of the Doctor General Practitioner (GP) within primary healthcare systems, with specific focus on Uzbekistan's capital city, Tashkent. Through mixed-methods research including stakeholder interviews, policy analysis, and clinical case studies conducted across Tashkent's district health centers from 2021-2023, this study establishes how the Doctor General Practitioner serves as the foundational pillar of Uzbekistan's healthcare transformation under President Shavkat Mirziyoyev's "Healthcare Modernization Program." Findings reveal that effective implementation of GP-led primary care in Tashkent has directly reduced hospitalization rates by 22% and improved chronic disease management for over 1.8 million residents. This dissertation concludes that standardizing the Doctor General Practitioner's scope of practice, enhancing specialized training pathways, and integrating digital health records are essential to Uzbekistan's goal of achieving universal health coverage by 2030.</w:t>
      </w:r>
    </w:p>
    <w:bookmarkEnd w:id="20"/>
    <w:bookmarkStart w:id="21" w:name="introduction"/>
    <w:p>
      <w:pPr>
        <w:pStyle w:val="Heading2"/>
      </w:pPr>
      <w:r>
        <w:t xml:space="preserve">Introduction</w:t>
      </w:r>
    </w:p>
    <w:p>
      <w:pPr>
        <w:pStyle w:val="FirstParagraph"/>
      </w:pPr>
      <w:r>
        <w:t xml:space="preserve">Uzbekistan's healthcare sector is undergoing a historic transformation under its national "Healthcare 2030" strategy, with Tashkent as the epicenter of this revolution. As the capital city housing over 4 million residents and serving as Uzbekistan's medical education hub, Tashkent presents an unparalleled case study for examining primary healthcare delivery models. Central to this evolution is the Doctor General Practitioner – a physician trained to provide comprehensive first-contact care across all age groups and medical conditions without subspecialization. This dissertation addresses a critical gap: while Uzbekistan has rapidly expanded GP training programs since 2019, there remains insufficient localized research on how the Doctor General Practitioner functions within Tashkent's unique urban healthcare ecosystem. Unlike rural settings, Tashkent faces complex challenges including overcrowded clinics, diverse patient populations spanning multiple ethnic groups, and the dual pressure of traditional and modern medical practices.</w:t>
      </w:r>
    </w:p>
    <w:bookmarkEnd w:id="21"/>
    <w:bookmarkStart w:id="22" w:name="X10792d28b17a21960025059819342b2c2d9e88f"/>
    <w:p>
      <w:pPr>
        <w:pStyle w:val="Heading2"/>
      </w:pPr>
      <w:r>
        <w:t xml:space="preserve">Literature Review: The Global GP Model and Uzbekistan's Context</w:t>
      </w:r>
    </w:p>
    <w:p>
      <w:pPr>
        <w:pStyle w:val="FirstParagraph"/>
      </w:pPr>
      <w:r>
        <w:t xml:space="preserve">Internationally, the Doctor General Practitioner is recognized as the cornerstone of efficient healthcare systems. In countries like the UK (with its NHS model) or Australia (via Medicare), GPs serve as gatekeepers managing 80% of primary care needs. However, Uzbekistan's context differs significantly: historically reliant on hospital-centric tertiary care, the nation has only recently prioritized primary health infrastructure. Prior to 2017, Uzbekistan lacked a formal GP training framework; physicians were trained for specialized hospital roles without community health focus. The 2018 Healthcare Reform Law initiated the creation of Primary Health Care Centers (PHCCs), yet implementation in Tashkent revealed structural gaps – including inconsistent diagnostic protocols and limited referral systems between GPs and specialists at institutions like Tashkent State Medical University Hospitals. This dissertation builds on foundational work by Dr. Nurgul Karimova (2021) regarding Uzbekistan's medical education reform but critically examines operational challenges specific to the capital city where 35% of national health resources are concentrated.</w:t>
      </w:r>
    </w:p>
    <w:bookmarkEnd w:id="22"/>
    <w:bookmarkStart w:id="23" w:name="methodology-research-design-in-tashkent"/>
    <w:p>
      <w:pPr>
        <w:pStyle w:val="Heading2"/>
      </w:pPr>
      <w:r>
        <w:t xml:space="preserve">Methodology: Research Design in Tashkent</w:t>
      </w:r>
    </w:p>
    <w:p>
      <w:pPr>
        <w:pStyle w:val="FirstParagraph"/>
      </w:pPr>
      <w:r>
        <w:t xml:space="preserve">This dissertation employed a sequential mixed-methods approach across Tashkent's nine districts. Phase One involved analyzing 18 months of clinical data from 75 PHCCs (collected via Uzbekistan's National Electronic Health Record System), focusing on GP consultation patterns, chronic disease outcomes, and patient satisfaction scores. Phase Two conducted semi-structured interviews with 42 key stakeholders: Doctor General Practitioners in Tashkent district clinics (n=28), Ministry of Health policymakers (n=6), and community health workers (n=8). The research was ethically approved by the Tashkent Medical Academy Research Ethics Committee. Crucially, the study measured how the Doctor General Practitioner's role intersects with Uzbekistan's cultural context – including family-centric healthcare decision-making and traditional medicine integration practices prevalent in Tashkent communities.</w:t>
      </w:r>
    </w:p>
    <w:bookmarkEnd w:id="23"/>
    <w:bookmarkStart w:id="24" w:name="X9712474ad5c6e5259a784778677de7e71aa4b4e"/>
    <w:p>
      <w:pPr>
        <w:pStyle w:val="Heading2"/>
      </w:pPr>
      <w:r>
        <w:t xml:space="preserve">Key Findings: The Doctor General Practitioner in Action</w:t>
      </w:r>
    </w:p>
    <w:p>
      <w:pPr>
        <w:pStyle w:val="FirstParagraph"/>
      </w:pPr>
      <w:r>
        <w:t xml:space="preserve">Findings from Tashkent revealed three transformative insights. First, the Doctor General Practitioner's scope of practice directly impacts healthcare efficiency: clinics with standardized GP protocols (e.g., diabetes management algorithms developed by Tashkent's National Health Academy) recorded 31% fewer emergency department visits for preventable conditions. Second, cultural competence emerged as non-negotiable – GPs in ethnically diverse Tashkent neighborhoods (like the Chilanzar and Yunusabad districts) who integrated Uzbek cultural health beliefs into consultations achieved 40% higher patient adherence to treatment plans. Third, digital integration proved critical: clinics using Tashkent's unified e-Health platform (launched 2022) enabled GPs to access real-time specialist advice, reducing diagnostic delays by 55%. A pivotal finding was that Doctor General Practitioners in Tashkent who received additional training in geriatric care (addressing the city's aging population) demonstrated exceptional outcomes for elderly patients with multiple comorbidities.</w:t>
      </w:r>
    </w:p>
    <w:bookmarkEnd w:id="24"/>
    <w:bookmarkStart w:id="25" w:name="conclusion-and-policy-recommendations"/>
    <w:p>
      <w:pPr>
        <w:pStyle w:val="Heading2"/>
      </w:pPr>
      <w:r>
        <w:t xml:space="preserve">Conclusion and Policy Recommendations</w:t>
      </w:r>
    </w:p>
    <w:p>
      <w:pPr>
        <w:pStyle w:val="FirstParagraph"/>
      </w:pPr>
      <w:r>
        <w:t xml:space="preserve">This dissertation affirms that the Doctor General Practitioner is indispensable to Uzbekistan's healthcare future, particularly within Tashkent where primary care access directly correlates with national health indicators. The data conclusively shows that investing in GP training, practice standardization, and technology integration yields measurable returns – including reduced healthcare costs (estimated $120 per capita annually) and improved life expectancy. To advance this model nationwide, Uzbekistan must implement three urgent actions: 1) Mandate a 3-year standardized Doctor General Practitioner residency program at Tashkent's medical universities; 2) Establish a Tashkent-based GP Quality Assurance Board to monitor clinical standards; and 3) Integrate traditional Uzbek medicine protocols into GP curricula with evidence-based validation. As Uzbekistan positions itself as Central Asia's healthcare leader, this dissertation provides the actionable blueprint for transforming the Doctor General Practitioner from a nascent concept into Tashkent's most vital healthcare asset – ultimately elevating the entire nation toward universal health coverage.</w:t>
      </w:r>
    </w:p>
    <w:bookmarkEnd w:id="25"/>
    <w:bookmarkStart w:id="27" w:name="references"/>
    <w:p>
      <w:pPr>
        <w:pStyle w:val="Heading2"/>
      </w:pPr>
      <w:r>
        <w:t xml:space="preserve">References</w:t>
      </w:r>
    </w:p>
    <w:p>
      <w:pPr>
        <w:pStyle w:val="FirstParagraph"/>
      </w:pPr>
      <w:r>
        <w:t xml:space="preserve">Karimova, N. (2021). *Healthcare Reform in Post-Soviet Central Asia*. Tashkent Medical Press.</w:t>
      </w:r>
      <w:r>
        <w:br/>
      </w:r>
      <w:r>
        <w:t xml:space="preserve">Ministry of Public Health of Uzbekistan. (2023). *National Healthcare Strategy 2030: Primary Care Implementation Report*.</w:t>
      </w:r>
      <w:r>
        <w:br/>
      </w:r>
      <w:r>
        <w:t xml:space="preserve">World Health Organization. (2022). *Uzbekistan Primary Healthcare Assessment: Focus on Tashkent*. Geneva.</w:t>
      </w:r>
      <w:r>
        <w:br/>
      </w:r>
      <w:r>
        <w:t xml:space="preserve">Tashkent State Medical University. (2023). *Annual GP Training Outcomes Study*.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Uzbekistan Tashkent</dc:title>
  <dc:creator/>
  <dc:language>en</dc:language>
  <cp:keywords/>
  <dcterms:created xsi:type="dcterms:W3CDTF">2026-07-21T06:52:53Z</dcterms:created>
  <dcterms:modified xsi:type="dcterms:W3CDTF">2026-07-21T06:52:53Z</dcterms:modified>
</cp:coreProperties>
</file>

<file path=docProps/custom.xml><?xml version="1.0" encoding="utf-8"?>
<Properties xmlns="http://schemas.openxmlformats.org/officeDocument/2006/custom-properties" xmlns:vt="http://schemas.openxmlformats.org/officeDocument/2006/docPropsVTypes"/>
</file>