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Navigating</w:t>
      </w:r>
      <w:r>
        <w:t xml:space="preserve"> </w:t>
      </w:r>
      <w:r>
        <w:t xml:space="preserve">Economic</w:t>
      </w:r>
      <w:r>
        <w:t xml:space="preserve"> </w:t>
      </w:r>
      <w:r>
        <w:t xml:space="preserve">Challenges</w:t>
      </w:r>
      <w:r>
        <w:t xml:space="preserve"> </w:t>
      </w:r>
      <w:r>
        <w:t xml:space="preserve">in</w:t>
      </w:r>
      <w:r>
        <w:t xml:space="preserve"> </w:t>
      </w:r>
      <w:r>
        <w:t xml:space="preserve">Afghanistan</w:t>
      </w:r>
      <w:r>
        <w:t xml:space="preserve"> </w:t>
      </w:r>
      <w:r>
        <w:t xml:space="preserve">Kabul</w:t>
      </w:r>
    </w:p>
    <w:bookmarkStart w:id="25" w:name="X0b86471a3323e83be7757a2c95dad78e4b73108"/>
    <w:p>
      <w:pPr>
        <w:pStyle w:val="Heading1"/>
      </w:pPr>
      <w:r>
        <w:t xml:space="preserve">Dissertation: The Critical Role of the Economist in Addressing Contemporary Economic Realities within Afghanistan Kabul</w:t>
      </w:r>
    </w:p>
    <w:p>
      <w:pPr>
        <w:pStyle w:val="FirstParagraph"/>
      </w:pPr>
      <w:r>
        <w:t xml:space="preserve">This academic Dissertation presents a comprehensive analysis of the indispensable role played by the economist within the complex and volatile economic landscape of Afghanistan, with specific emphasis on Kabul as the nation's pivotal administrative, financial, and cultural hub. The profound instability since 2021 has rendered Afghanistan one of the world's most challenging environments for economic development. Consequently, this Dissertation argues that understanding and effectively engaging with the local context through rigorous economic analysis is not merely beneficial but essential for any meaningful intervention or policy formulation aimed at improving livelihoods in Kabul and across Afghanistan.</w:t>
      </w:r>
    </w:p>
    <w:bookmarkStart w:id="20" w:name="context-economic-fragility-in-kabul"/>
    <w:p>
      <w:pPr>
        <w:pStyle w:val="Heading2"/>
      </w:pPr>
      <w:r>
        <w:t xml:space="preserve">Context: Economic Fragility in Kabul</w:t>
      </w:r>
    </w:p>
    <w:p>
      <w:pPr>
        <w:pStyle w:val="FirstParagraph"/>
      </w:pPr>
      <w:r>
        <w:t xml:space="preserve">Kabul, the capital city of Afghanistan, serves as a microcosm of the nation's broader economic struggles. It hosts approximately 50% of the country's population and is the focal point for government institutions, international aid agencies (though significantly reduced post-2021), private sector activity, and humanitarian assistance. However, this concentration also magnifies vulnerabilities. The city grapples with severe infrastructure deficits, chronic energy shortages, high inflation (exceeding 30% in recent years), massive unemployment (particularly among youth and women), widespread poverty, and a collapse of the formal financial system following the international aid withdrawal and banking sector freeze. This context necessitates an economist whose work transcends theoretical models to provide actionable insights grounded in Kabul's unique socio-economic fabric.</w:t>
      </w:r>
    </w:p>
    <w:bookmarkEnd w:id="20"/>
    <w:bookmarkStart w:id="21" w:name="X1f72f10138f519517c7523737fbe8827f7ecfa5"/>
    <w:p>
      <w:pPr>
        <w:pStyle w:val="Heading2"/>
      </w:pPr>
      <w:r>
        <w:t xml:space="preserve">The Economist as a Strategic Navigational Tool</w:t>
      </w:r>
    </w:p>
    <w:p>
      <w:pPr>
        <w:pStyle w:val="FirstParagraph"/>
      </w:pPr>
      <w:r>
        <w:t xml:space="preserve">The role of the Economist in Afghanistan Kabul has evolved beyond traditional policy advisory functions into that of a critical navigator through an unprecedented crisis. Unlike conventional economic environments, success here demands an economist who possesses not only advanced technical skills in econometrics, development economics, and fiscal analysis but also deep cultural competence, contextual awareness of local power structures (including informal networks), and the resilience to operate under extreme uncertainty and security constraints. This Dissertation posits that the Economist must act as a bridge between global economic frameworks and the lived reality of Kabul residents.</w:t>
      </w:r>
    </w:p>
    <w:p>
      <w:pPr>
        <w:pStyle w:val="BodyText"/>
      </w:pPr>
      <w:r>
        <w:t xml:space="preserve">Specifically, an Economist operating within Kabul is tasked with:</w:t>
      </w:r>
    </w:p>
    <w:p>
      <w:pPr>
        <w:numPr>
          <w:ilvl w:val="0"/>
          <w:numId w:val="1001"/>
        </w:numPr>
        <w:pStyle w:val="Compact"/>
      </w:pPr>
      <w:r>
        <w:rPr>
          <w:bCs/>
          <w:b/>
        </w:rPr>
        <w:t xml:space="preserve">Contextualized Data Analysis:</w:t>
      </w:r>
      <w:r>
        <w:t xml:space="preserve"> </w:t>
      </w:r>
      <w:r>
        <w:t xml:space="preserve">Interpreting often fragmented or unreliable local data sources (e.g., household surveys, market price tracking) to generate accurate real-time assessments of inflation, food security (a critical issue in Kabul), and labor market dynamics.</w:t>
      </w:r>
    </w:p>
    <w:p>
      <w:pPr>
        <w:numPr>
          <w:ilvl w:val="0"/>
          <w:numId w:val="1001"/>
        </w:numPr>
        <w:pStyle w:val="Compact"/>
      </w:pPr>
      <w:r>
        <w:rPr>
          <w:bCs/>
          <w:b/>
        </w:rPr>
        <w:t xml:space="preserve">Policy Formulation for Fragility:</w:t>
      </w:r>
      <w:r>
        <w:t xml:space="preserve"> </w:t>
      </w:r>
      <w:r>
        <w:t xml:space="preserve">Designing fiscal and monetary policies that consider the collapse of the formal banking system, the dominance of a cash-based informal economy, and the urgent need for basic service delivery (water, electricity, healthcare) in Kabul's overcrowded neighborhoods.</w:t>
      </w:r>
    </w:p>
    <w:p>
      <w:pPr>
        <w:numPr>
          <w:ilvl w:val="0"/>
          <w:numId w:val="1001"/>
        </w:numPr>
        <w:pStyle w:val="Compact"/>
      </w:pPr>
      <w:r>
        <w:rPr>
          <w:bCs/>
          <w:b/>
        </w:rPr>
        <w:t xml:space="preserve">Humanitarian-Economic Integration:</w:t>
      </w:r>
      <w:r>
        <w:t xml:space="preserve"> </w:t>
      </w:r>
      <w:r>
        <w:t xml:space="preserve">Advising aid agencies on how to structure assistance (e.g., cash transfers vs. food aid) to maximize local economic impact without distorting markets or creating dependency within the complex dynamics of Kabul's urban economy.</w:t>
      </w:r>
    </w:p>
    <w:p>
      <w:pPr>
        <w:numPr>
          <w:ilvl w:val="0"/>
          <w:numId w:val="1001"/>
        </w:numPr>
        <w:pStyle w:val="Compact"/>
      </w:pPr>
      <w:r>
        <w:rPr>
          <w:bCs/>
          <w:b/>
        </w:rPr>
        <w:t xml:space="preserve">Crisis Response &amp; Forecasting:</w:t>
      </w:r>
      <w:r>
        <w:t xml:space="preserve"> </w:t>
      </w:r>
      <w:r>
        <w:t xml:space="preserve">Developing early warning systems for economic shocks (e.g., fuel shortages, crop failure impacting food prices in Kabul) and scenario planning for potential futures under different governance models, which is vital given Afghanistan's extreme political volatility.</w:t>
      </w:r>
    </w:p>
    <w:bookmarkEnd w:id="21"/>
    <w:bookmarkStart w:id="22" w:name="Xf6dad719c90b94ddd0abfe92a400b1bc917b654"/>
    <w:p>
      <w:pPr>
        <w:pStyle w:val="Heading2"/>
      </w:pPr>
      <w:r>
        <w:t xml:space="preserve">Cases Study: Informal Economy &amp; Gender Disparities in Kabul</w:t>
      </w:r>
    </w:p>
    <w:p>
      <w:pPr>
        <w:pStyle w:val="FirstParagraph"/>
      </w:pPr>
      <w:r>
        <w:t xml:space="preserve">This Dissertation includes a focused analysis on the informal economy, which constitutes an estimated 75-85% of Kabul's economic activity. Traditional economic metrics often fail to capture its scale and resilience. The Economist must develop methodologies to map this sector, assess its contribution to household survival (especially for women who constitute a large portion of informal workers in markets and small trades across Kabul), and identify policy levers to formalize beneficial aspects without imposing undue burdens. For instance, analyzing the impact of access restrictions on female traders in Kabul's central bazaars revealed that targeted microfinance support, delivered through trusted local networks rather than formal banks (which are largely dysfunctional), significantly improved household food security and reduced vulnerability. This case underscores the Economist's need for granular, localized insights within Afghanistan Kabul.</w:t>
      </w:r>
    </w:p>
    <w:bookmarkEnd w:id="22"/>
    <w:bookmarkStart w:id="23" w:name="X12e4f68dc0f2c5f81cd85066da6b6c297dc8eb0"/>
    <w:p>
      <w:pPr>
        <w:pStyle w:val="Heading2"/>
      </w:pPr>
      <w:r>
        <w:t xml:space="preserve">Challenges Faced by the Economist in Kabul</w:t>
      </w:r>
    </w:p>
    <w:p>
      <w:pPr>
        <w:pStyle w:val="FirstParagraph"/>
      </w:pPr>
      <w:r>
        <w:t xml:space="preserve">The work of an Economist operating within Afghanistan Kabul is fraught with significant challenges that shape this Dissertation's analysis. These include:</w:t>
      </w:r>
    </w:p>
    <w:p>
      <w:pPr>
        <w:numPr>
          <w:ilvl w:val="0"/>
          <w:numId w:val="1002"/>
        </w:numPr>
        <w:pStyle w:val="Compact"/>
      </w:pPr>
      <w:r>
        <w:rPr>
          <w:bCs/>
          <w:b/>
        </w:rPr>
        <w:t xml:space="preserve">Security Constraints:</w:t>
      </w:r>
      <w:r>
        <w:t xml:space="preserve"> </w:t>
      </w:r>
      <w:r>
        <w:t xml:space="preserve">Movement restrictions and personal safety risks severely limit fieldwork, making data collection arduous.</w:t>
      </w:r>
    </w:p>
    <w:p>
      <w:pPr>
        <w:numPr>
          <w:ilvl w:val="0"/>
          <w:numId w:val="1002"/>
        </w:numPr>
        <w:pStyle w:val="Compact"/>
      </w:pPr>
      <w:r>
        <w:t xml:space="preserve">Institutional Vacuum:</w:t>
      </w:r>
      <w:r>
        <w:t xml:space="preserve"> </w:t>
      </w:r>
      <w:r>
        <w:t xml:space="preserve">The near-total collapse of the central government economic ministries leaves a severe gap in institutional capacity for evidence-based policymaking within Kabul itself.</w:t>
      </w:r>
    </w:p>
    <w:p>
      <w:pPr>
        <w:numPr>
          <w:ilvl w:val="0"/>
          <w:numId w:val="1002"/>
        </w:numPr>
        <w:pStyle w:val="Compact"/>
      </w:pPr>
      <w:r>
        <w:rPr>
          <w:bCs/>
          <w:b/>
        </w:rPr>
        <w:t xml:space="preserve">Information Asymmetry:</w:t>
      </w:r>
      <w:r>
        <w:t xml:space="preserve"> </w:t>
      </w:r>
      <w:r>
        <w:t xml:space="preserve">Limited access to reliable, timely data from government sources necessitates reliance on alternative methods (community surveys, NGO reports) which require rigorous validation.</w:t>
      </w:r>
    </w:p>
    <w:p>
      <w:pPr>
        <w:numPr>
          <w:ilvl w:val="0"/>
          <w:numId w:val="1002"/>
        </w:numPr>
        <w:pStyle w:val="Compact"/>
      </w:pPr>
      <w:r>
        <w:rPr>
          <w:bCs/>
          <w:b/>
        </w:rPr>
        <w:t xml:space="preserve">Political Sensitivity:</w:t>
      </w:r>
      <w:r>
        <w:t xml:space="preserve"> </w:t>
      </w:r>
      <w:r>
        <w:t xml:space="preserve">Economic analysis often intersects with highly sensitive political issues; the Economist must navigate this with extreme caution while maintaining analytical integrity.</w:t>
      </w:r>
    </w:p>
    <w:bookmarkEnd w:id="23"/>
    <w:bookmarkStart w:id="24" w:name="X886e7ddfdbd8ca8d7ef5a1fea1ced814a366d60"/>
    <w:p>
      <w:pPr>
        <w:pStyle w:val="Heading2"/>
      </w:pPr>
      <w:r>
        <w:t xml:space="preserve">Conclusion: Imperative for Contextualized Economic Expertise</w:t>
      </w:r>
    </w:p>
    <w:p>
      <w:pPr>
        <w:pStyle w:val="FirstParagraph"/>
      </w:pPr>
      <w:r>
        <w:t xml:space="preserve">This Dissertation unequivocally demonstrates that the role of the Economist in Afghanistan Kabul is not merely academic but a matter of profound practical necessity. The economic catastrophe unfolding in the heart of Afghanistan demands an economist whose work is deeply rooted in local realities, capable of adapting theory to an environment defined by collapse and resilience. The failure to prioritize contextualized economic analysis directly translates into ineffective aid, deepened poverty, and prolonged suffering for Kabul's citizens.</w:t>
      </w:r>
    </w:p>
    <w:p>
      <w:pPr>
        <w:pStyle w:val="BodyText"/>
      </w:pPr>
      <w:r>
        <w:t xml:space="preserve">Ultimately, this Dissertation asserts that investing in the development of skilled Economists who can operate effectively within Afghanistan Kabul's unique context – understanding its history, culture, institutions (or lack thereof), and immediate crisis dynamics – is a critical investment in the nation's potential future. The Economist’s ability to provide accurate diagnosis and feasible solutions is paramount for any pathway towards stability and sustainable development in the capital city and across Afghanistan. As this Dissertation concludes, the need for such expertise within Kabul has never been more urgent; it is not just about economics, but about human survival and dignity in one of the world's most challenging economic environments. The work of the Economist remains central to navigating Afghanistan's path forward.</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Economist in Navigating Economic Challenges in Afghanistan Kabul</dc:title>
  <dc:creator/>
  <dc:language>en</dc:language>
  <cp:keywords/>
  <dcterms:created xsi:type="dcterms:W3CDTF">2026-07-23T00:07:38Z</dcterms:created>
  <dcterms:modified xsi:type="dcterms:W3CDTF">2026-07-23T00:07:38Z</dcterms:modified>
</cp:coreProperties>
</file>

<file path=docProps/custom.xml><?xml version="1.0" encoding="utf-8"?>
<Properties xmlns="http://schemas.openxmlformats.org/officeDocument/2006/custom-properties" xmlns:vt="http://schemas.openxmlformats.org/officeDocument/2006/docPropsVTypes"/>
</file>