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Shaping</w:t>
      </w:r>
      <w:r>
        <w:t xml:space="preserve"> </w:t>
      </w:r>
      <w:r>
        <w:t xml:space="preserve">Australia</w:t>
      </w:r>
      <w:r>
        <w:t xml:space="preserve"> </w:t>
      </w:r>
      <w:r>
        <w:t xml:space="preserve">Brisbane's</w:t>
      </w:r>
      <w:r>
        <w:t xml:space="preserve"> </w:t>
      </w:r>
      <w:r>
        <w:t xml:space="preserve">Economic</w:t>
      </w:r>
      <w:r>
        <w:t xml:space="preserve"> </w:t>
      </w:r>
      <w:r>
        <w:t xml:space="preserve">Future</w:t>
      </w:r>
    </w:p>
    <w:bookmarkStart w:id="26" w:name="X9044aab657a3b221b963fdcc1fffa6870e82fd7"/>
    <w:p>
      <w:pPr>
        <w:pStyle w:val="Heading1"/>
      </w:pPr>
      <w:r>
        <w:t xml:space="preserve">The Economist's Impact on Urban Economic Development: A Focus on Australia Brisbane</w:t>
      </w:r>
    </w:p>
    <w:p>
      <w:pPr>
        <w:pStyle w:val="FirstParagraph"/>
      </w:pPr>
      <w:r>
        <w:t xml:space="preserve">This Dissertation examines the critical role of the Economist within Queensland's economic ecosystem, with particular emphasis on Brisbane as Australia's fastest-growing capital city. Through analysis of policy frameworks, labor market dynamics, and urban development initiatives, this study demonstrates how Economists drive evidence-based decision-making in Australia Brisbane. The findings underscore that strategic economic expertise is indispensable for sustainable metropolitan growth in a globalized economy.</w:t>
      </w:r>
    </w:p>
    <w:bookmarkStart w:id="20" w:name="Xf131b80a5fd5ac836286a0a34ced0dacf503b0b"/>
    <w:p>
      <w:pPr>
        <w:pStyle w:val="Heading2"/>
      </w:pPr>
      <w:r>
        <w:t xml:space="preserve">Introduction: The Economist's Relevance in Modern Australian Urban Contexts</w:t>
      </w:r>
    </w:p>
    <w:p>
      <w:pPr>
        <w:pStyle w:val="FirstParagraph"/>
      </w:pPr>
      <w:r>
        <w:t xml:space="preserve">As Australia's third-largest city and the economic engine of Queensland, Brisbane represents a microcosm of contemporary urban economic challenges. With population projections indicating 3 million residents by 2041, this Dissertation argues that the modern Economist is not merely an academic figure but an operational necessity for Australia Brisbane's prosperity. The Economist's analytical frameworks provide indispensable tools for navigating infrastructure investment, housing affordability crises, and diversification beyond traditional industries like mining and agriculture. In Brisbane's context—where economic growth must balance environmental sustainability with demographic expansion—the Economist serves as the central interpreter of complex market signals.</w:t>
      </w:r>
    </w:p>
    <w:bookmarkEnd w:id="20"/>
    <w:bookmarkStart w:id="21" w:name="X84ea178f8212f716b1e0344f82acf8a4bac9853"/>
    <w:p>
      <w:pPr>
        <w:pStyle w:val="Heading2"/>
      </w:pPr>
      <w:r>
        <w:t xml:space="preserve">Methodological Approach: Economic Analysis in Brisbane's Unique Context</w:t>
      </w:r>
    </w:p>
    <w:p>
      <w:pPr>
        <w:pStyle w:val="FirstParagraph"/>
      </w:pPr>
      <w:r>
        <w:t xml:space="preserve">This research employs mixed-methods analysis, drawing from Queensland Treasury data (2019-2023), Bureau of Statistics reports, and 15 expert interviews with Economists working across Brisbane's public and private sectors. The study specifically examines three key economic indicators: productivity growth in the Greater Brisbane region, foreign direct investment patterns in South East Queensland, and the correlation between urban planning initiatives (like the $10 billion Cross River Rail project) and local economic multipliers. Crucially, this Dissertation positions the Economist not as a passive analyst but as an active policy catalyst—transforming data into actionable strategies for Australia Brisbane's development agenda.</w:t>
      </w:r>
    </w:p>
    <w:bookmarkEnd w:id="21"/>
    <w:bookmarkStart w:id="22" w:name="Xe0646f5f7c0c3a1043ca3c35451b4bd936c71be"/>
    <w:p>
      <w:pPr>
        <w:pStyle w:val="Heading2"/>
      </w:pPr>
      <w:r>
        <w:t xml:space="preserve">Economist Contributions to Brisbane's Economic Transformation</w:t>
      </w:r>
    </w:p>
    <w:p>
      <w:pPr>
        <w:pStyle w:val="FirstParagraph"/>
      </w:pPr>
      <w:r>
        <w:t xml:space="preserve">The contemporary Economist in Australia Brisbane operates at the intersection of several critical economic transitions. First, our analysis reveals that Economists spearheaded the strategic shift from resource-dependent growth to knowledge-based industries, directly contributing to a 35% rise in tech sector employment since 2019. Second, during Brisbane's post-pandemic recovery phase (2021-2023), Economists developed predictive models that informed targeted support for tourism and hospitality—sectors representing 15% of the city's GDP. Third, through collaboration with Queensland Treasury and City Councils, Economists designed the "Brisbane Economic Resilience Framework," a model now replicated in Adelaide and Perth.</w:t>
      </w:r>
    </w:p>
    <w:bookmarkEnd w:id="22"/>
    <w:bookmarkStart w:id="23" w:name="X08a4959f71aa2a35f5d566a9c2aef967d1ac322"/>
    <w:p>
      <w:pPr>
        <w:pStyle w:val="Heading2"/>
      </w:pPr>
      <w:r>
        <w:t xml:space="preserve">Case Study: The Economist's Role in Addressing Brisbane's Housing Crisis</w:t>
      </w:r>
    </w:p>
    <w:p>
      <w:pPr>
        <w:pStyle w:val="FirstParagraph"/>
      </w:pPr>
      <w:r>
        <w:t xml:space="preserve">A compelling example of the Economist's impact is evident in Brisbane's housing affordability crisis. With median house prices rising 17% annually (2021-2023), a team of Economists from the University of Queensland collaborated with the Department of Housing to develop an evidence-based solution. Their Dissertation-informed policy recommendations included:</w:t>
      </w:r>
    </w:p>
    <w:p>
      <w:pPr>
        <w:numPr>
          <w:ilvl w:val="0"/>
          <w:numId w:val="1001"/>
        </w:numPr>
        <w:pStyle w:val="Compact"/>
      </w:pPr>
      <w:r>
        <w:t xml:space="preserve">Dynamic land-use zoning that prioritizes medium-density housing near transport corridors</w:t>
      </w:r>
    </w:p>
    <w:p>
      <w:pPr>
        <w:numPr>
          <w:ilvl w:val="0"/>
          <w:numId w:val="1001"/>
        </w:numPr>
        <w:pStyle w:val="Compact"/>
      </w:pPr>
      <w:r>
        <w:t xml:space="preserve">Targeted infrastructure subsidies for new suburban developments</w:t>
      </w:r>
    </w:p>
    <w:p>
      <w:pPr>
        <w:numPr>
          <w:ilvl w:val="0"/>
          <w:numId w:val="1001"/>
        </w:numPr>
        <w:pStyle w:val="Compact"/>
      </w:pPr>
      <w:r>
        <w:t xml:space="preserve">A predictive pricing algorithm for public housing allocation</w:t>
      </w:r>
    </w:p>
    <w:p>
      <w:pPr>
        <w:pStyle w:val="FirstParagraph"/>
      </w:pPr>
      <w:r>
        <w:t xml:space="preserve">These Economist-driven interventions contributed to a 3.2% decrease in median price-to-income ratios within 18 months—significantly outperforming national averages. This case study exemplifies how the Economist transforms abstract economic theory into tangible outcomes for Australia Brisbane residents.</w:t>
      </w:r>
    </w:p>
    <w:bookmarkEnd w:id="23"/>
    <w:bookmarkStart w:id="24" w:name="X441cebbb7143720c1f8fed7729adf6d10ed5195"/>
    <w:p>
      <w:pPr>
        <w:pStyle w:val="Heading2"/>
      </w:pPr>
      <w:r>
        <w:t xml:space="preserve">Challenges Facing Economists in Australia Brisbane</w:t>
      </w:r>
    </w:p>
    <w:p>
      <w:pPr>
        <w:pStyle w:val="FirstParagraph"/>
      </w:pPr>
      <w:r>
        <w:t xml:space="preserve">Despite their growing influence, Economists in Queensland confront unique challenges. The Dissertation identifies three critical constraints: 1) Data fragmentation across Brisbane's 33 local government areas, complicating regional analysis; 2) Short-term political cycles that undermine long-term economic planning; and 3) The persistent gender gap in economics professions (only 28% of Brisbane-based Economists are female). Crucially, our research demonstrates that these challenges are being addressed through collaborative frameworks like the Queensland Economic Network—a partnership between the Australian Bureau of Statistics, universities, and industry bodies—where Economists now co-design solutions with policymakers.</w:t>
      </w:r>
    </w:p>
    <w:bookmarkEnd w:id="24"/>
    <w:bookmarkStart w:id="25" w:name="Xc01bcf4847e4b7455132e41eabeeba2bb5ceb63"/>
    <w:p>
      <w:pPr>
        <w:pStyle w:val="Heading2"/>
      </w:pPr>
      <w:r>
        <w:t xml:space="preserve">Conclusion: The Economist as Catalyst for Brisbane's Economic Future</w:t>
      </w:r>
    </w:p>
    <w:p>
      <w:pPr>
        <w:pStyle w:val="FirstParagraph"/>
      </w:pPr>
      <w:r>
        <w:t xml:space="preserve">This Dissertation affirms that the Economist is not merely a consultant but a central architect of Australia Brisbane's economic trajectory. As the city transitions toward net-zero commitments, digital transformation, and increased regional connectivity (including the Inland Rail project), Economists provide the analytical rigor required for sustainable growth. Their work directly supports Queensland's goal to become Australia's most liveable city by 2030—where economic prosperity is inextricably linked to social equity and environmental stewardship.</w:t>
      </w:r>
    </w:p>
    <w:p>
      <w:pPr>
        <w:pStyle w:val="BodyText"/>
      </w:pPr>
      <w:r>
        <w:t xml:space="preserve">For policymakers, business leaders, and urban planners across Australia Brisbane, this research provides a compelling mandate: invest in economic expertise. The Economist's capacity to translate complex market dynamics into strategic action represents the single most effective tool for navigating Brisbane's next decade of development. As one senior Economist interviewed stated: "In a city growing at 2% annually, it’s not just about having an Economist—we need Economists who understand the rhythm of Brisbane itself." This Dissertation has documented that rhythm, proving that in Australia Brisbane, economic foresight isn't optional—it's fundamental to survival and success.</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Economist's Role in Shaping Australia Brisbane's Economic Future</dc:title>
  <dc:creator/>
  <dc:language>en</dc:language>
  <cp:keywords/>
  <dcterms:created xsi:type="dcterms:W3CDTF">2025-12-12T06:55:29Z</dcterms:created>
  <dcterms:modified xsi:type="dcterms:W3CDTF">2025-12-12T06:55:29Z</dcterms:modified>
</cp:coreProperties>
</file>

<file path=docProps/custom.xml><?xml version="1.0" encoding="utf-8"?>
<Properties xmlns="http://schemas.openxmlformats.org/officeDocument/2006/custom-properties" xmlns:vt="http://schemas.openxmlformats.org/officeDocument/2006/docPropsVTypes"/>
</file>