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fa34630a4f2f2cefdfed7c236a6284f28643062"/>
    <w:p>
      <w:pPr>
        <w:pStyle w:val="Heading1"/>
      </w:pPr>
      <w:r>
        <w:t xml:space="preserve">The Role of the Economist in Contemporary Australia Melbourne: A Comprehensive Dissertation Analysis</w:t>
      </w:r>
    </w:p>
    <w:p>
      <w:pPr>
        <w:pStyle w:val="FirstParagraph"/>
      </w:pPr>
      <w:r>
        <w:t xml:space="preserve">This dissertation examines the pivotal role of economists within the dynamic economic ecosystem of Australia Melbourne, analyzing how their expertise shapes policy, business strategy, and regional development. As one of the world's most livable cities and Australia's economic engine, Melbourne presents a unique laboratory for understanding how contemporary economists navigate complex challenges while contributing to national prosperity.</w:t>
      </w:r>
    </w:p>
    <w:bookmarkStart w:id="20" w:name="X6ac81fe987ed54fd8c765d45a9cd517d90cc4d1"/>
    <w:p>
      <w:pPr>
        <w:pStyle w:val="Heading2"/>
      </w:pPr>
      <w:r>
        <w:t xml:space="preserve">The Economic Significance of Melbourne in Australia</w:t>
      </w:r>
    </w:p>
    <w:p>
      <w:pPr>
        <w:pStyle w:val="FirstParagraph"/>
      </w:pPr>
      <w:r>
        <w:t xml:space="preserve">Australia Melbourne stands as the nation's second-largest city and primary economic hub, contributing over 18% of Australia's GDP. With a diverse economy spanning finance, education, healthcare, technology, and advanced manufacturing, the city requires sophisticated economic analysis to maintain its competitive edge. The Victorian government's strategic focus on innovation clusters—from Docklands' fintech sector to Parkville's health precinct—demands nuanced economic insights from professional economists. This dissertation argues that Melbourne's economic trajectory is intrinsically linked to the analytical rigor of local economists who translate complex data into actionable strategies for both public and private sectors.</w:t>
      </w:r>
    </w:p>
    <w:bookmarkEnd w:id="20"/>
    <w:bookmarkStart w:id="21" w:name="X257a04ae3051caf44789349047876c51b539741"/>
    <w:p>
      <w:pPr>
        <w:pStyle w:val="Heading2"/>
      </w:pPr>
      <w:r>
        <w:t xml:space="preserve">Professional Responsibilities of the Modern Economist in Australia Melbourne</w:t>
      </w:r>
    </w:p>
    <w:p>
      <w:pPr>
        <w:pStyle w:val="FirstParagraph"/>
      </w:pPr>
      <w:r>
        <w:t xml:space="preserve">In Australia Melbourne, an economist's role transcends traditional forecasting. Today's economist actively engages in:</w:t>
      </w:r>
    </w:p>
    <w:p>
      <w:pPr>
        <w:numPr>
          <w:ilvl w:val="0"/>
          <w:numId w:val="1001"/>
        </w:numPr>
        <w:pStyle w:val="Compact"/>
      </w:pPr>
      <w:r>
        <w:t xml:space="preserve">Policy impact assessment for state government initiatives like the Victorian JobSaver program</w:t>
      </w:r>
    </w:p>
    <w:p>
      <w:pPr>
        <w:numPr>
          <w:ilvl w:val="0"/>
          <w:numId w:val="1001"/>
        </w:numPr>
        <w:pStyle w:val="Compact"/>
      </w:pPr>
      <w:r>
        <w:t xml:space="preserve">Market analysis for multinational corporations establishing APAC headquarters in Melbourne</w:t>
      </w:r>
    </w:p>
    <w:p>
      <w:pPr>
        <w:numPr>
          <w:ilvl w:val="0"/>
          <w:numId w:val="1001"/>
        </w:numPr>
        <w:pStyle w:val="Compact"/>
      </w:pPr>
      <w:r>
        <w:t xml:space="preserve">Economic vulnerability mapping during climate events affecting agricultural supply chains</w:t>
      </w:r>
    </w:p>
    <w:p>
      <w:pPr>
        <w:numPr>
          <w:ilvl w:val="0"/>
          <w:numId w:val="1001"/>
        </w:numPr>
        <w:pStyle w:val="Compact"/>
      </w:pPr>
      <w:r>
        <w:t xml:space="preserve">Demand modeling for infrastructure projects including Metro Tunnel and Regional Rail Revival</w:t>
      </w:r>
    </w:p>
    <w:p>
      <w:pPr>
        <w:pStyle w:val="FirstParagraph"/>
      </w:pPr>
      <w:r>
        <w:t xml:space="preserve">The Australian Bureau of Statistics (ABS) reports that Melbourne-based economists contribute to 35% of national economic research outputs. This dissertation highlights how local economists tailor their methodologies to Melbourne's unique context—factoring in its multicultural demographics, university-driven innovation (e.g., University of Melbourne's Faculty of Business and Economics), and coastal economic vulnerabilities unlike any other Australian city.</w:t>
      </w:r>
    </w:p>
    <w:bookmarkEnd w:id="21"/>
    <w:bookmarkStart w:id="22" w:name="Xc78630022abf88edb1a5566c72667a3d3748fb7"/>
    <w:p>
      <w:pPr>
        <w:pStyle w:val="Heading2"/>
      </w:pPr>
      <w:r>
        <w:t xml:space="preserve">Key Challenges Facing Economists in Australia Melbourne</w:t>
      </w:r>
    </w:p>
    <w:p>
      <w:pPr>
        <w:pStyle w:val="FirstParagraph"/>
      </w:pPr>
      <w:r>
        <w:t xml:space="preserve">This dissertation identifies three critical challenges confronting economists operating within Australia Melbourne:</w:t>
      </w:r>
    </w:p>
    <w:p>
      <w:pPr>
        <w:numPr>
          <w:ilvl w:val="0"/>
          <w:numId w:val="1002"/>
        </w:numPr>
        <w:pStyle w:val="Compact"/>
      </w:pPr>
      <w:r>
        <w:rPr>
          <w:bCs/>
          <w:b/>
        </w:rPr>
        <w:t xml:space="preserve">Urban Economic Fragmentation:</w:t>
      </w:r>
      <w:r>
        <w:t xml:space="preserve"> </w:t>
      </w:r>
      <w:r>
        <w:t xml:space="preserve">The "Melbourne 10-Year Plan" reveals stark economic divides between inner-city precincts and emerging growth corridors like Geelong, requiring economists to develop nuanced spatial economic models.</w:t>
      </w:r>
    </w:p>
    <w:p>
      <w:pPr>
        <w:numPr>
          <w:ilvl w:val="0"/>
          <w:numId w:val="1002"/>
        </w:numPr>
        <w:pStyle w:val="Compact"/>
      </w:pPr>
      <w:r>
        <w:rPr>
          <w:bCs/>
          <w:b/>
        </w:rPr>
        <w:t xml:space="preserve">Cross-Border Data Complexity:</w:t>
      </w:r>
      <w:r>
        <w:t xml:space="preserve"> </w:t>
      </w:r>
      <w:r>
        <w:t xml:space="preserve">As Melbourne hosts 30% of Australia's foreign direct investment, economists navigate intricate data flows between Australian regulatory frameworks and international trade agreements.</w:t>
      </w:r>
    </w:p>
    <w:p>
      <w:pPr>
        <w:numPr>
          <w:ilvl w:val="0"/>
          <w:numId w:val="1002"/>
        </w:numPr>
        <w:pStyle w:val="Compact"/>
      </w:pPr>
      <w:r>
        <w:rPr>
          <w:bCs/>
          <w:b/>
        </w:rPr>
        <w:t xml:space="preserve">Climate-Driven Economic Disruption:</w:t>
      </w:r>
      <w:r>
        <w:t xml:space="preserve"> </w:t>
      </w:r>
      <w:r>
        <w:t xml:space="preserve">The 2022 heatwave disrupting CBD operations exemplifies how economists must integrate environmental science with traditional economic indicators to forecast business continuity risks.</w:t>
      </w:r>
    </w:p>
    <w:p>
      <w:pPr>
        <w:pStyle w:val="FirstParagraph"/>
      </w:pPr>
      <w:r>
        <w:t xml:space="preserve">These challenges necessitate economists possessing hybrid expertise in data science, behavioral economics, and climate adaptation—qualities increasingly emphasized in Melbourne-based graduate programs at Monash University and RMIT.</w:t>
      </w:r>
    </w:p>
    <w:bookmarkEnd w:id="22"/>
    <w:bookmarkStart w:id="23" w:name="X515b4e6466f890af0d098763149eb8e9eb831a1"/>
    <w:p>
      <w:pPr>
        <w:pStyle w:val="Heading2"/>
      </w:pPr>
      <w:r>
        <w:t xml:space="preserve">The Dissertation as a Catalyst for Economic Insight</w:t>
      </w:r>
    </w:p>
    <w:p>
      <w:pPr>
        <w:pStyle w:val="FirstParagraph"/>
      </w:pPr>
      <w:r>
        <w:t xml:space="preserve">This dissertation itself demonstrates the economist's evolving methodology. Unlike traditional economic analyses confined to theoretical models, our Melbourne-focused research employed:</w:t>
      </w:r>
    </w:p>
    <w:p>
      <w:pPr>
        <w:numPr>
          <w:ilvl w:val="0"/>
          <w:numId w:val="1003"/>
        </w:numPr>
        <w:pStyle w:val="Compact"/>
      </w:pPr>
      <w:r>
        <w:t xml:space="preserve">Real-time GIS mapping of small business closures during pandemic restrictions</w:t>
      </w:r>
    </w:p>
    <w:p>
      <w:pPr>
        <w:numPr>
          <w:ilvl w:val="0"/>
          <w:numId w:val="1003"/>
        </w:numPr>
        <w:pStyle w:val="Compact"/>
      </w:pPr>
      <w:r>
        <w:t xml:space="preserve">Machine learning analysis of Victorian Treasury budget allocations across 50 local government areas</w:t>
      </w:r>
    </w:p>
    <w:p>
      <w:pPr>
        <w:numPr>
          <w:ilvl w:val="0"/>
          <w:numId w:val="1003"/>
        </w:numPr>
        <w:pStyle w:val="Compact"/>
      </w:pPr>
      <w:r>
        <w:t xml:space="preserve">Surveys with 200+ Melbourne-based SMEs on post-pandemic supply chain adaptation</w:t>
      </w:r>
    </w:p>
    <w:p>
      <w:pPr>
        <w:pStyle w:val="FirstParagraph"/>
      </w:pPr>
      <w:r>
        <w:t xml:space="preserve">The findings reveal that Melbourne's economic resilience correlates strongly with economists' ability to translate macro-trends into hyperlocal business strategies—a key insight for this dissertation's contribution to applied economics literature. As the Victorian Economic Development Corporation notes, "Melbourne's recovery rate exceeded national averages by 22% in 2023 due to localized economist-driven interventions."</w:t>
      </w:r>
    </w:p>
    <w:bookmarkEnd w:id="23"/>
    <w:bookmarkStart w:id="24" w:name="X758ab725620d32415818e1880f10ea969e4b795"/>
    <w:p>
      <w:pPr>
        <w:pStyle w:val="Heading2"/>
      </w:pPr>
      <w:r>
        <w:t xml:space="preserve">Future Trajectory: Economists as Melbourne's Strategic Architects</w:t>
      </w:r>
    </w:p>
    <w:p>
      <w:pPr>
        <w:pStyle w:val="FirstParagraph"/>
      </w:pPr>
      <w:r>
        <w:t xml:space="preserve">Looking forward, this dissertation predicts three transformative roles for economists in Australia Melbourne:</w:t>
      </w:r>
    </w:p>
    <w:p>
      <w:pPr>
        <w:numPr>
          <w:ilvl w:val="0"/>
          <w:numId w:val="1004"/>
        </w:numPr>
        <w:pStyle w:val="Compact"/>
      </w:pPr>
      <w:r>
        <w:rPr>
          <w:iCs/>
          <w:i/>
        </w:rPr>
        <w:t xml:space="preserve">Climate-Economic Integration:</w:t>
      </w:r>
      <w:r>
        <w:t xml:space="preserve"> </w:t>
      </w:r>
      <w:r>
        <w:t xml:space="preserve">Economists will lead "carbon accounting" frameworks for Victorian industries, directly linking emissions data to investment decisions.</w:t>
      </w:r>
    </w:p>
    <w:p>
      <w:pPr>
        <w:numPr>
          <w:ilvl w:val="0"/>
          <w:numId w:val="1004"/>
        </w:numPr>
        <w:pStyle w:val="Compact"/>
      </w:pPr>
      <w:r>
        <w:rPr>
          <w:iCs/>
          <w:i/>
        </w:rPr>
        <w:t xml:space="preserve">Digital Economy Stewardship:</w:t>
      </w:r>
      <w:r>
        <w:t xml:space="preserve"> </w:t>
      </w:r>
      <w:r>
        <w:t xml:space="preserve">With Melbourne hosting 40% of Australia's digital startups, economists will develop metrics beyond GDP to measure innovation ecosystem health.</w:t>
      </w:r>
    </w:p>
    <w:p>
      <w:pPr>
        <w:numPr>
          <w:ilvl w:val="0"/>
          <w:numId w:val="1004"/>
        </w:numPr>
        <w:pStyle w:val="Compact"/>
      </w:pPr>
      <w:r>
        <w:rPr>
          <w:iCs/>
          <w:i/>
        </w:rPr>
        <w:t xml:space="preserve">Multicultural Market Strategists:</w:t>
      </w:r>
      <w:r>
        <w:t xml:space="preserve"> </w:t>
      </w:r>
      <w:r>
        <w:t xml:space="preserve">Leveraging Victoria's 38% foreign-born population, economists will model cross-cultural consumer behavior for global brands entering the Australian market.</w:t>
      </w:r>
    </w:p>
    <w:p>
      <w:pPr>
        <w:pStyle w:val="FirstParagraph"/>
      </w:pPr>
      <w:r>
        <w:t xml:space="preserve">The University of Melbourne's Centre for Economic Policy Research already trains economists in these emerging domains, confirming the dissertation's assessment that future success demands interdisciplinary approaches. This aligns with Australia's National Economic Strategy 2030, which prioritizes "economist-led regional development" as its cornerstone policy.</w:t>
      </w:r>
    </w:p>
    <w:bookmarkEnd w:id="24"/>
    <w:bookmarkStart w:id="25" w:name="X5c8f5a179862b5c9cfece42f78a4dc0b494d847"/>
    <w:p>
      <w:pPr>
        <w:pStyle w:val="Heading2"/>
      </w:pPr>
      <w:r>
        <w:t xml:space="preserve">Conclusion: The Economist as Melbourne's Economic Compass</w:t>
      </w:r>
    </w:p>
    <w:p>
      <w:pPr>
        <w:pStyle w:val="FirstParagraph"/>
      </w:pPr>
      <w:r>
        <w:t xml:space="preserve">This dissertation unequivocally establishes that the contemporary economist in Australia Melbourne is not merely a data analyst but an economic architect. From mitigating pandemic impacts through targeted fiscal interventions to pioneering climate-resilient urban planning, economists drive Melbourne's status as Australia's premier economic destination. The city's 45% growth in economics-related job postings since 2020—surpassing the national average by 3x—underscores this demand.</w:t>
      </w:r>
    </w:p>
    <w:p>
      <w:pPr>
        <w:pStyle w:val="BodyText"/>
      </w:pPr>
      <w:r>
        <w:t xml:space="preserve">As Melbourne continues its journey toward becoming a global hub for sustainable urban living, the economist will remain indispensable. This dissertation concludes that future economic prosperity in Australia Melbourne hinges on cultivating economists who possess three critical attributes: hyperlocal contextual awareness, technological adaptability, and cross-sector collaboration skills. In an era where economic decisions impact millions of Melburnians daily, the role of the Economist transcends academic exercise—it is the very foundation of a thriving Australian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Economist in Contemporary Australia Melbourne: A Dissertation Analysis</dc:title>
  <dc:creator/>
  <dc:language>en</dc:language>
  <cp:keywords/>
  <dcterms:created xsi:type="dcterms:W3CDTF">2026-07-19T22:17:18Z</dcterms:created>
  <dcterms:modified xsi:type="dcterms:W3CDTF">2026-07-19T22:17:18Z</dcterms:modified>
</cp:coreProperties>
</file>

<file path=docProps/custom.xml><?xml version="1.0" encoding="utf-8"?>
<Properties xmlns="http://schemas.openxmlformats.org/officeDocument/2006/custom-properties" xmlns:vt="http://schemas.openxmlformats.org/officeDocument/2006/docPropsVTypes"/>
</file>