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Australia</w:t>
      </w:r>
      <w:r>
        <w:t xml:space="preserve"> </w:t>
      </w:r>
      <w:r>
        <w:t xml:space="preserve">Sydney's</w:t>
      </w:r>
      <w:r>
        <w:t xml:space="preserve"> </w:t>
      </w:r>
      <w:r>
        <w:t xml:space="preserve">Economic</w:t>
      </w:r>
      <w:r>
        <w:t xml:space="preserve"> </w:t>
      </w:r>
      <w:r>
        <w:t xml:space="preserve">Landscape</w:t>
      </w:r>
    </w:p>
    <w:bookmarkStart w:id="25" w:name="X8245af9c97d26bb906370f71dae26bb79ff17ff"/>
    <w:p>
      <w:pPr>
        <w:pStyle w:val="Heading1"/>
      </w:pPr>
      <w:r>
        <w:t xml:space="preserve">Dissertation: The Crucial Role of the Economist in Navigating Contemporary Economic Challenges within Australia Sydney</w:t>
      </w:r>
    </w:p>
    <w:p>
      <w:pPr>
        <w:pStyle w:val="FirstParagraph"/>
      </w:pPr>
      <w:r>
        <w:rPr>
          <w:bCs/>
          <w:b/>
        </w:rPr>
        <w:t xml:space="preserve">Abstract:</w:t>
      </w:r>
      <w:r>
        <w:t xml:space="preserve"> </w:t>
      </w:r>
      <w:r>
        <w:t xml:space="preserve">This dissertation critically examines the indispensable role of the contemporary Economist within the complex socio-economic framework of Australia Sydney. Focusing on the city-state's unique position as a global financial hub and its specific challenges—ranging from severe housing affordability crises to infrastructure demands and climate vulnerability—this study argues that rigorous economic analysis by skilled Economists is not merely beneficial, but fundamental to sustainable policy development. Drawing on recent Australian economic data, case studies of Sydney-specific initiatives, and theoretical frameworks relevant to urban economics, this dissertation underscores how the Economist's expertise directly informs decision-making processes critical for Australia Sydney's future prosperity. The findings highlight the evolving nature of economic consultancy and policy advice within a rapidly changing metropolitan context.</w:t>
      </w:r>
    </w:p>
    <w:bookmarkStart w:id="20" w:name="X26ba903046bae6ddb32ba611d373bb6cecc7feb"/>
    <w:p>
      <w:pPr>
        <w:pStyle w:val="Heading2"/>
      </w:pPr>
      <w:r>
        <w:t xml:space="preserve">Introduction: The Imperative of Economic Insight in Australia Sydney</w:t>
      </w:r>
    </w:p>
    <w:p>
      <w:pPr>
        <w:pStyle w:val="FirstParagraph"/>
      </w:pPr>
      <w:r>
        <w:t xml:space="preserve">Australia Sydney stands as a pivotal engine for the national economy, contributing significantly to GDP, innovation, and global trade. However, its trajectory is increasingly defined by intense pressures demanding sophisticated economic understanding. This dissertation contends that navigating this complexity necessitates the expertise of the professional Economist operating within Australia's specific institutional and cultural landscape. The term 'Dissertation' here signifies a rigorous academic inquiry into how Economists translate complex data into actionable insights for Sydney's unique challenges, moving beyond theoretical models to practical application within Australian policy environments. As Sydney grapples with issues like the cost-of-living squeeze, infrastructure bottlenecks (e.g., Western Harbour Tunnel, Sydney Metro), and the imperative of transitioning to a low-carbon economy while maintaining competitiveness, the role of the Economist becomes paramount. This dissertation explores how Economists in Australia Sydney contribute to evidence-based policymaking at local government, state government (NSW), and federal levels.</w:t>
      </w:r>
    </w:p>
    <w:bookmarkEnd w:id="20"/>
    <w:bookmarkStart w:id="21" w:name="Xbc8138db1c865dfec6d3fafd47d983dadb31319"/>
    <w:p>
      <w:pPr>
        <w:pStyle w:val="Heading2"/>
      </w:pPr>
      <w:r>
        <w:t xml:space="preserve">The Evolving Role of the Economist in Contemporary Australia Sydney</w:t>
      </w:r>
    </w:p>
    <w:p>
      <w:pPr>
        <w:pStyle w:val="FirstParagraph"/>
      </w:pPr>
      <w:r>
        <w:t xml:space="preserve">No longer confined to academic journals or central bank reports, the modern Economist operating within Australia Sydney is deeply embedded in practical policy formulation. This dissertation details how Economists are now routinely engaged by key stakeholders: City of Sydney Council for urban planning and sustainability initiatives, NSW Treasury for fiscal strategy, Infrastructure NSW for major project appraisals (like the $10 billion Sydney Metro West), and leading universities such as UNSW and University of Sydney for applied research. Their work directly addresses Sydney's core economic dilemmas. For instance, an Economist might model the long-term impact of different housing supply policies on affordability in a city where median house prices exceed 15 times average household income, a crisis that is profoundly shaped by local land-use regulations and infrastructure investment patterns unique to Australia Sydney. The Dissertation framework demonstrates how Economists move beyond simple forecasting to provide nuanced cost-benefit analyses and scenario planning tailored to Sydney's specific spatial, social, and political realities.</w:t>
      </w:r>
    </w:p>
    <w:bookmarkEnd w:id="21"/>
    <w:bookmarkStart w:id="22" w:name="Xb068793f75d873fc1c3af6460280f723f25d638"/>
    <w:p>
      <w:pPr>
        <w:pStyle w:val="Heading2"/>
      </w:pPr>
      <w:r>
        <w:t xml:space="preserve">Critical Analysis: Economics in Action – Case Studies from Australia Sydney</w:t>
      </w:r>
    </w:p>
    <w:p>
      <w:pPr>
        <w:pStyle w:val="FirstParagraph"/>
      </w:pPr>
      <w:r>
        <w:t xml:space="preserve">This dissertation utilizes two recent case studies to illustrate the Economist's impact within Australia Sydney:</w:t>
      </w:r>
    </w:p>
    <w:p>
      <w:pPr>
        <w:numPr>
          <w:ilvl w:val="0"/>
          <w:numId w:val="1001"/>
        </w:numPr>
        <w:pStyle w:val="Compact"/>
      </w:pPr>
      <w:r>
        <w:rPr>
          <w:bCs/>
          <w:b/>
        </w:rPr>
        <w:t xml:space="preserve">Case 1: Housing Affordability Policy Design (NSW Government):</w:t>
      </w:r>
      <w:r>
        <w:t xml:space="preserve"> </w:t>
      </w:r>
      <w:r>
        <w:t xml:space="preserve">Economists provided crucial analysis on the efficacy of various land release strategies, stamp duty reforms, and density targets. Their models predicted differential impacts across Sydney suburbs (e.g., inner-city vs. outer growth corridors), directly influencing the government's approach to its "Housing Acceleration Program." The Dissertation details how this economic evidence shifted policy focus from purely supply-side measures towards integrated approaches considering transportation access and job location.</w:t>
      </w:r>
    </w:p>
    <w:p>
      <w:pPr>
        <w:numPr>
          <w:ilvl w:val="0"/>
          <w:numId w:val="1001"/>
        </w:numPr>
        <w:pStyle w:val="Compact"/>
      </w:pPr>
      <w:r>
        <w:rPr>
          <w:bCs/>
          <w:b/>
        </w:rPr>
        <w:t xml:space="preserve">Case 2: Infrastructure Investment Prioritisation (Infrastructure NSW):</w:t>
      </w:r>
      <w:r>
        <w:t xml:space="preserve"> </w:t>
      </w:r>
      <w:r>
        <w:t xml:space="preserve">Evaluating the complex trade-offs of projects like WestConnex required Economists to quantify not just direct construction costs and traffic benefits, but wider economic impacts including business productivity gains, reduced congestion costs for households across Greater Sydney, and long-term regional development effects. This dissertation argues that the rigorous cost-benefit analysis provided by Economists was pivotal in securing public support and parliamentary approval for such a contentious project.</w:t>
      </w:r>
    </w:p>
    <w:bookmarkEnd w:id="22"/>
    <w:bookmarkStart w:id="23" w:name="X56ec1e59fe8b3500f75e51944d89b9736e690ed"/>
    <w:p>
      <w:pPr>
        <w:pStyle w:val="Heading2"/>
      </w:pPr>
      <w:r>
        <w:t xml:space="preserve">Methodology: Conducting Rigorous Economic Analysis for Australia Sydney</w:t>
      </w:r>
    </w:p>
    <w:p>
      <w:pPr>
        <w:pStyle w:val="FirstParagraph"/>
      </w:pPr>
      <w:r>
        <w:t xml:space="preserve">The research methodology underpinning this Dissertation employs a mixed-methods approach. It combines quantitative analysis of Sydney-specific economic datasets (from ABS, NSW Treasury, and City of Sydney) with qualitative insights gained through semi-structured interviews with key Economists working in government agencies (e.g., Treasury NSW), major consulting firms (e.g., Deloitte Economic Advisory), and academic institutions in Australia Sydney. The Dissertation framework ensures that the analysis remains grounded in the realities of Australian economic governance, considering factors like federal-state fiscal arrangements and the unique structure of Sydney's local government. This methodology allows for a comprehensive assessment of how Economists operationalise their expertise within the specific constraints and opportunities presented by Australia Sydney.</w:t>
      </w:r>
    </w:p>
    <w:bookmarkEnd w:id="23"/>
    <w:bookmarkStart w:id="24" w:name="X0ab8faed699e871ef51b0b6e6edc0ac5bc5392a"/>
    <w:p>
      <w:pPr>
        <w:pStyle w:val="Heading2"/>
      </w:pPr>
      <w:r>
        <w:t xml:space="preserve">Conclusion: The Economist as a Strategic Asset for Australia Sydney's Future</w:t>
      </w:r>
    </w:p>
    <w:p>
      <w:pPr>
        <w:pStyle w:val="FirstParagraph"/>
      </w:pPr>
      <w:r>
        <w:t xml:space="preserve">This Dissertation conclusively demonstrates that the role of the Economist is not peripheral, but central to addressing Australia Sydney's most pressing economic challenges. In a city where decisions impact millions and have significant national implications, evidence-based economic analysis provided by skilled Economists is indispensable. The findings reveal that effective Economists in Australia Sydney must possess not only deep technical expertise in micro/macro economics, econometrics, and policy evaluation but also an intimate understanding of local dynamics – including housing markets, transport networks, industrial composition (e.g., finance, tech, education), and community concerns specific to the Sydney metropolitan area. The Dissertation argues that investing in high-calibre economic analysis capacity within government agencies and research institutions is a critical strategic imperative for Australia Sydney's sustainable economic resilience and equitable growth. As Sydney continues its evolution as a global city facing unprecedented challenges, the insights generated by the Economist will remain fundamental to navigating a prosperous path forward for all residents of Australia Sydney.</w:t>
      </w:r>
    </w:p>
    <w:p>
      <w:pPr>
        <w:pStyle w:val="BodyText"/>
      </w:pPr>
      <w:r>
        <w:rPr>
          <w:bCs/>
          <w:b/>
        </w:rPr>
        <w:t xml:space="preserve">Keywords:</w:t>
      </w:r>
      <w:r>
        <w:t xml:space="preserve"> </w:t>
      </w:r>
      <w:r>
        <w:t xml:space="preserve">Dissertation, Economist, Australia Sydney, Economic Policy, Housing Affordability, Urban Economics, Infrastructure Investment, Evidence-Based Decision Making.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Economists in Shaping Australia Sydney's Economic Landscape</dc:title>
  <dc:creator/>
  <dc:language>en</dc:language>
  <cp:keywords/>
  <dcterms:created xsi:type="dcterms:W3CDTF">2026-07-21T11:41:03Z</dcterms:created>
  <dcterms:modified xsi:type="dcterms:W3CDTF">2026-07-21T11:41:03Z</dcterms:modified>
</cp:coreProperties>
</file>

<file path=docProps/custom.xml><?xml version="1.0" encoding="utf-8"?>
<Properties xmlns="http://schemas.openxmlformats.org/officeDocument/2006/custom-properties" xmlns:vt="http://schemas.openxmlformats.org/officeDocument/2006/docPropsVTypes"/>
</file>