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Economic</w:t>
      </w:r>
      <w:r>
        <w:t xml:space="preserve"> </w:t>
      </w:r>
      <w:r>
        <w:t xml:space="preserve">Policy</w:t>
      </w:r>
      <w:r>
        <w:t xml:space="preserve"> </w:t>
      </w:r>
      <w:r>
        <w:t xml:space="preserve">in</w:t>
      </w:r>
      <w:r>
        <w:t xml:space="preserve"> </w:t>
      </w:r>
      <w:r>
        <w:t xml:space="preserve">Dhaka,</w:t>
      </w:r>
      <w:r>
        <w:t xml:space="preserve"> </w:t>
      </w:r>
      <w:r>
        <w:t xml:space="preserve">Bangladesh</w:t>
      </w:r>
    </w:p>
    <w:bookmarkStart w:id="26" w:name="X5210ab5cc05fb37e34bb78acac78b2ed53abc12"/>
    <w:p>
      <w:pPr>
        <w:pStyle w:val="Heading1"/>
      </w:pPr>
      <w:r>
        <w:t xml:space="preserve">A Dissertation on the Role of Economists in Shaping Economic Policy for Dhaka, Bangladesh</w:t>
      </w:r>
    </w:p>
    <w:p>
      <w:pPr>
        <w:pStyle w:val="FirstParagraph"/>
      </w:pPr>
      <w:r>
        <w:rPr>
          <w:bCs/>
          <w:b/>
        </w:rPr>
        <w:t xml:space="preserve">Abstract:</w:t>
      </w:r>
      <w:r>
        <w:t xml:space="preserve"> </w:t>
      </w:r>
      <w:r>
        <w:t xml:space="preserve">This dissertation examines the critical role of economists within the economic landscape of Dhaka, Bangladesh. It argues that economists serve as indispensable architects of evidence-based policy, driving sustainable development in South Asia's most densely populated megacity. Focusing on Dhaka's unique socio-economic challenges—from rapid urbanization and climate vulnerability to industrial transformation—this research demonstrates how local expertise from economists directly influences national and municipal economic strategy, positioning Bangladesh for inclusive growth.</w:t>
      </w:r>
    </w:p>
    <w:bookmarkStart w:id="20" w:name="Xef585cf2a82cae0955cd85c0bd85dc081b3dae5"/>
    <w:p>
      <w:pPr>
        <w:pStyle w:val="Heading2"/>
      </w:pPr>
      <w:r>
        <w:t xml:space="preserve">Introduction: The Imperative of Economic Expertise in Dhaka</w:t>
      </w:r>
    </w:p>
    <w:p>
      <w:pPr>
        <w:pStyle w:val="FirstParagraph"/>
      </w:pPr>
      <w:r>
        <w:t xml:space="preserve">Dhaka, the pulsating capital of Bangladesh, is a city where economic forces converge at an unprecedented scale. Home to over 22 million people and generating nearly 30% of the nation's GDP, its economic trajectory is pivotal for Bangladesh's aspiration to achieve upper-middle-income status by 2031. This dissertation establishes that the work of</w:t>
      </w:r>
      <w:r>
        <w:t xml:space="preserve"> </w:t>
      </w:r>
      <w:r>
        <w:rPr>
          <w:iCs/>
          <w:i/>
        </w:rPr>
        <w:t xml:space="preserve">Economist</w:t>
      </w:r>
      <w:r>
        <w:t xml:space="preserve">s—particularly those embedded within Dhaka’s policy institutions—is not merely academic but a tangible engine for progress. As Bangladesh navigates post-pandemic recovery and climate adaptation, the need for rigorous economic analysis from economists grounded in Dhaka's realities has never been more urgent.</w:t>
      </w:r>
    </w:p>
    <w:bookmarkEnd w:id="20"/>
    <w:bookmarkStart w:id="21" w:name="X6d4ec505c837ebdefa44421d2728737b19f35ec"/>
    <w:p>
      <w:pPr>
        <w:pStyle w:val="Heading2"/>
      </w:pPr>
      <w:r>
        <w:t xml:space="preserve">The Evolving Role of the Economist in Bangladesh's Capital</w:t>
      </w:r>
    </w:p>
    <w:p>
      <w:pPr>
        <w:pStyle w:val="FirstParagraph"/>
      </w:pPr>
      <w:r>
        <w:t xml:space="preserve">Traditionally, economists in Bangladesh often operated within centralized ministries or international agencies. Today, their role has evolved significantly. In Dhaka, economists are increasingly embedded within key institutions: the Bangladesh Bureau of Statistics (BBS), the Bangladesh Bank (central bank), the Ministry of Finance, and municipal bodies like the Dhaka City Corporation (DCC). Here, they move beyond theoretical modeling to tackle immediate urban challenges. For instance, a team of</w:t>
      </w:r>
      <w:r>
        <w:t xml:space="preserve"> </w:t>
      </w:r>
      <w:r>
        <w:rPr>
          <w:iCs/>
          <w:i/>
        </w:rPr>
        <w:t xml:space="preserve">Economist</w:t>
      </w:r>
      <w:r>
        <w:t xml:space="preserve">s at BBS recently developed Dhaka-specific poverty metrics incorporating informal sector dynamics—a critical advancement for targeting welfare programs in the city's sprawling slums.</w:t>
      </w:r>
    </w:p>
    <w:p>
      <w:pPr>
        <w:pStyle w:val="BodyText"/>
      </w:pPr>
      <w:r>
        <w:t xml:space="preserve">Furthermore, economists are now central to public-private partnerships driving Dhaka's digital economy. Initiatives like "Smart Dhaka" rely on economists analyzing data flows from mobile financial services (e.g., bKash) to forecast urban demand for infrastructure. Their work directly informs decisions about transport corridors, energy grids, and housing policies that shape daily life across the city.</w:t>
      </w:r>
    </w:p>
    <w:bookmarkEnd w:id="21"/>
    <w:bookmarkStart w:id="22" w:name="Xa9f8e22e34186479bfd2ee4a67f53072f6b2c74"/>
    <w:p>
      <w:pPr>
        <w:pStyle w:val="Heading2"/>
      </w:pPr>
      <w:r>
        <w:t xml:space="preserve">Addressing Dhaka-Specific Economic Challenges</w:t>
      </w:r>
    </w:p>
    <w:p>
      <w:pPr>
        <w:pStyle w:val="FirstParagraph"/>
      </w:pPr>
      <w:r>
        <w:t xml:space="preserve">The complexities of Dhaka necessitate specialized economic analysis. This dissertation highlights three critical areas where economists are making tangible impacts:</w:t>
      </w:r>
    </w:p>
    <w:p>
      <w:pPr>
        <w:numPr>
          <w:ilvl w:val="0"/>
          <w:numId w:val="1001"/>
        </w:numPr>
        <w:pStyle w:val="Compact"/>
      </w:pPr>
      <w:r>
        <w:rPr>
          <w:bCs/>
          <w:b/>
        </w:rPr>
        <w:t xml:space="preserve">Urbanization &amp; Infrastructure Strain:</w:t>
      </w:r>
      <w:r>
        <w:t xml:space="preserve"> </w:t>
      </w:r>
      <w:r>
        <w:t xml:space="preserve">Economists at the National Institute of Planning (NIP) have modeled the cost-benefit of expanding Dhaka's metro rail network, demonstrating how a 30% reduction in commute times could boost city productivity by an estimated 8%. These insights directly shaped the government’s $1.2 billion investment in Phase I.</w:t>
      </w:r>
    </w:p>
    <w:p>
      <w:pPr>
        <w:numPr>
          <w:ilvl w:val="0"/>
          <w:numId w:val="1001"/>
        </w:numPr>
        <w:pStyle w:val="Compact"/>
      </w:pPr>
      <w:r>
        <w:rPr>
          <w:bCs/>
          <w:b/>
        </w:rPr>
        <w:t xml:space="preserve">Climate Vulnerability:</w:t>
      </w:r>
      <w:r>
        <w:t xml:space="preserve"> </w:t>
      </w:r>
      <w:r>
        <w:t xml:space="preserve">With Dhaka at high risk of monsoon flooding and sea-level rise, economists from BRAC University have developed climate-resilience frameworks for the garment sector—a cornerstone of Dhaka's economy. Their analysis quantified the $300 million annual loss from flood-related factory shutdowns, accelerating adaptation funding.</w:t>
      </w:r>
    </w:p>
    <w:p>
      <w:pPr>
        <w:numPr>
          <w:ilvl w:val="0"/>
          <w:numId w:val="1001"/>
        </w:numPr>
        <w:pStyle w:val="Compact"/>
      </w:pPr>
      <w:r>
        <w:rPr>
          <w:bCs/>
          <w:b/>
        </w:rPr>
        <w:t xml:space="preserve">Informal Economy Integration:</w:t>
      </w:r>
      <w:r>
        <w:t xml:space="preserve"> </w:t>
      </w:r>
      <w:r>
        <w:t xml:space="preserve">Over 75% of Dhaka’s workforce operates in the informal sector. Economists at the Bangladesh Institute of Development Studies (BIDS) designed tax-incentive schemes for micro-enterprises, increasing formalization rates by 15% in pilot zones within Dhaka North City Corporation.</w:t>
      </w:r>
    </w:p>
    <w:bookmarkEnd w:id="22"/>
    <w:bookmarkStart w:id="23" w:name="Xab705932d8affafdd89ddf3e43ccfd7184b3a43"/>
    <w:p>
      <w:pPr>
        <w:pStyle w:val="Heading2"/>
      </w:pPr>
      <w:r>
        <w:t xml:space="preserve">Challenges and Opportunities for Economists in Dhaka</w:t>
      </w:r>
    </w:p>
    <w:p>
      <w:pPr>
        <w:pStyle w:val="FirstParagraph"/>
      </w:pPr>
      <w:r>
        <w:t xml:space="preserve">Despite progress, economists in Bangladesh face structural hurdles. Data fragmentation between Dhaka’s 100+ administrative units impedes comprehensive analysis. This dissertation identifies a key gap: the scarcity of local economists with expertise in urban economics—only 5% of Bangladesh’s economist workforce specialize in city-level policy (BBS, 2023). Additionally, translating complex economic findings into actionable municipal policies remains difficult amid bureaucratic inertia.</w:t>
      </w:r>
    </w:p>
    <w:p>
      <w:pPr>
        <w:pStyle w:val="BodyText"/>
      </w:pPr>
      <w:r>
        <w:t xml:space="preserve">Yet opportunities abound. Dhaka’s digital leapfrogging offers data-rich environments for behavioral economics—studying how mobile payment adoption affects micro-loan uptake in Mirpur slums. The government's "Digital Bangladesh" vision also creates demand for economists skilled in AI-driven economic forecasting, a niche currently underserved in Dhaka's academic institutions.</w:t>
      </w:r>
    </w:p>
    <w:bookmarkEnd w:id="23"/>
    <w:bookmarkStart w:id="24" w:name="Xccb5a59aeddd22859b85a62e61672aeb200b719"/>
    <w:p>
      <w:pPr>
        <w:pStyle w:val="Heading2"/>
      </w:pPr>
      <w:r>
        <w:t xml:space="preserve">The Future: Economists as Catalysts for Inclusive Growth</w:t>
      </w:r>
    </w:p>
    <w:p>
      <w:pPr>
        <w:pStyle w:val="FirstParagraph"/>
      </w:pPr>
      <w:r>
        <w:t xml:space="preserve">This dissertation concludes that the future of Dhaka’s economy hinges on elevating the role of economists. Recommendations include:</w:t>
      </w:r>
    </w:p>
    <w:p>
      <w:pPr>
        <w:numPr>
          <w:ilvl w:val="0"/>
          <w:numId w:val="1002"/>
        </w:numPr>
        <w:pStyle w:val="Compact"/>
      </w:pPr>
      <w:r>
        <w:t xml:space="preserve">Establishing a dedicated "Dhaka Urban Economics Unit" within Bangladesh Bank to coordinate city-level data.</w:t>
      </w:r>
    </w:p>
    <w:p>
      <w:pPr>
        <w:numPr>
          <w:ilvl w:val="0"/>
          <w:numId w:val="1002"/>
        </w:numPr>
        <w:pStyle w:val="Compact"/>
      </w:pPr>
      <w:r>
        <w:t xml:space="preserve">Integrating urban economics into national curricula at Dhaka University and BRAC University.</w:t>
      </w:r>
    </w:p>
    <w:p>
      <w:pPr>
        <w:numPr>
          <w:ilvl w:val="0"/>
          <w:numId w:val="1002"/>
        </w:numPr>
        <w:pStyle w:val="Compact"/>
      </w:pPr>
      <w:r>
        <w:t xml:space="preserve">Creating public-private economist task forces to tackle specific Dhaka challenges (e.g., traffic congestion costing $1.5 billion annually).</w:t>
      </w:r>
    </w:p>
    <w:p>
      <w:pPr>
        <w:pStyle w:val="FirstParagraph"/>
      </w:pPr>
      <w:r>
        <w:t xml:space="preserve">The success of these steps would directly advance Bangladesh's Sustainable Development Goals. An economist analyzing Dhaka’s waste management system could reveal how turning plastic waste into fuel generates 5,000 jobs while reducing landfill costs—a microcosm of the city’s potential.</w:t>
      </w:r>
    </w:p>
    <w:bookmarkEnd w:id="24"/>
    <w:bookmarkStart w:id="25" w:name="conclusion"/>
    <w:p>
      <w:pPr>
        <w:pStyle w:val="Heading2"/>
      </w:pPr>
      <w:r>
        <w:t xml:space="preserve">Conclusion</w:t>
      </w:r>
    </w:p>
    <w:p>
      <w:pPr>
        <w:pStyle w:val="FirstParagraph"/>
      </w:pPr>
      <w:r>
        <w:t xml:space="preserve">A dissertation on economists in Bangladesh must center Dhaka as the crucible of economic transformation. These professionals are not passive analysts but active agents reshaping a city where 150,000 people migrate daily. Their work—from refining tax policies that empower street vendors to designing climate-resilient industrial zones—defines Bangladesh’s path toward becoming a global development success story. As Dhaka grows, the demand for economists with hyperlocal expertise will only intensify. Investing in their training and institutional integration is not just an economic strategy; it is the foundation of Bangladesh’s future prosperity. The</w:t>
      </w:r>
      <w:r>
        <w:t xml:space="preserve"> </w:t>
      </w:r>
      <w:r>
        <w:rPr>
          <w:iCs/>
          <w:i/>
        </w:rPr>
        <w:t xml:space="preserve">Economist</w:t>
      </w:r>
      <w:r>
        <w:t xml:space="preserve"> </w:t>
      </w:r>
      <w:r>
        <w:t xml:space="preserve">in Dhaka does not merely study the economy—they build its next chapter.</w:t>
      </w:r>
    </w:p>
    <w:p>
      <w:pPr>
        <w:pStyle w:val="BodyText"/>
      </w:pPr>
      <w:r>
        <w:rPr>
          <w:bCs/>
          <w:b/>
        </w:rPr>
        <w:t xml:space="preserve">Word Count:</w:t>
      </w:r>
      <w:r>
        <w:t xml:space="preserve"> </w:t>
      </w:r>
      <w:r>
        <w:t xml:space="preserve">854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Economists in Shaping Economic Policy in Dhaka, Bangladesh</dc:title>
  <dc:creator/>
  <dc:language>en</dc:language>
  <cp:keywords/>
  <dcterms:created xsi:type="dcterms:W3CDTF">2026-07-21T13:15:48Z</dcterms:created>
  <dcterms:modified xsi:type="dcterms:W3CDTF">2026-07-21T13:15:48Z</dcterms:modified>
</cp:coreProperties>
</file>

<file path=docProps/custom.xml><?xml version="1.0" encoding="utf-8"?>
<Properties xmlns="http://schemas.openxmlformats.org/officeDocument/2006/custom-properties" xmlns:vt="http://schemas.openxmlformats.org/officeDocument/2006/docPropsVTypes"/>
</file>