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Belgium</w:t>
      </w:r>
      <w:r>
        <w:t xml:space="preserve"> </w:t>
      </w:r>
      <w:r>
        <w:t xml:space="preserve">Brussels</w:t>
      </w:r>
    </w:p>
    <w:bookmarkStart w:id="27" w:name="Xe0b9c42164b5296c5e474a2234486c83a8ebbed"/>
    <w:p>
      <w:pPr>
        <w:pStyle w:val="Heading1"/>
      </w:pPr>
      <w:r>
        <w:t xml:space="preserve">Dissertation: The Contemporary Role and Impact of the Economist within the Economic Framework of Belgium Brussels</w:t>
      </w:r>
    </w:p>
    <w:bookmarkStart w:id="20" w:name="abstract"/>
    <w:p>
      <w:pPr>
        <w:pStyle w:val="Heading2"/>
      </w:pPr>
      <w:r>
        <w:t xml:space="preserve">Abstract</w:t>
      </w:r>
    </w:p>
    <w:p>
      <w:pPr>
        <w:pStyle w:val="FirstParagraph"/>
      </w:pPr>
      <w:r>
        <w:t xml:space="preserve">This dissertation examines the multifaceted role of the Economist operating within the complex economic ecosystem of Belgium, with a specific focus on Brussels as Europe's de facto capital. It analyzes how economists contribute to policy formulation, institutional governance, and economic stability at both national and supranational levels. Through case studies involving key institutions based in Belgium Brussels—including the European Commission, European Central Bank (ECB), and numerous international organizations—the research underscores the indispensable function of the Economist in navigating contemporary global economic challenges while serving Belgium's strategic interests within the European Union.</w:t>
      </w:r>
    </w:p>
    <w:bookmarkEnd w:id="20"/>
    <w:bookmarkStart w:id="21" w:name="X256c29cfa89f32b8c25eb90c16929b6ac2f8044"/>
    <w:p>
      <w:pPr>
        <w:pStyle w:val="Heading2"/>
      </w:pPr>
      <w:r>
        <w:t xml:space="preserve">Introduction: The Significance of Belgium Brussels as an Economic Nexus</w:t>
      </w:r>
    </w:p>
    <w:p>
      <w:pPr>
        <w:pStyle w:val="FirstParagraph"/>
      </w:pPr>
      <w:r>
        <w:t xml:space="preserve">Belgium Brussels stands not merely as a national capital but as a pivotal node in the global economic architecture. As host to the principal institutions of the European Union (EU), including the European Commission and Council of the EU, and home to key international bodies like NATO and OECD, Brussels functions as an unparalleled center for economic policymaking. This unique positioning elevates Belgium's role from a small member state to a critical hub where national interests intersect with continental strategy. Within this environment, the Economist is not just a professional; they are an essential architect of economic coherence, navigating intricate regulatory frameworks and fostering dialogue between diverse stakeholders—from Belgian ministries to international financial institutions.</w:t>
      </w:r>
    </w:p>
    <w:bookmarkEnd w:id="21"/>
    <w:bookmarkStart w:id="22" w:name="X55824393b3d90fa19701b47a749f1b678b06193"/>
    <w:p>
      <w:pPr>
        <w:pStyle w:val="Heading2"/>
      </w:pPr>
      <w:r>
        <w:t xml:space="preserve">The Economist in Belgium Brussels: Beyond Traditional Analysis</w:t>
      </w:r>
    </w:p>
    <w:p>
      <w:pPr>
        <w:pStyle w:val="FirstParagraph"/>
      </w:pPr>
      <w:r>
        <w:t xml:space="preserve">Contemporary economists operating in Belgium Brussels transcend conventional academic or advisory roles. They engage directly with the EU's legislative machinery, translating complex economic data into actionable policy. For instance, an Economist at the European Commission’s Directorate-General for Economic and Financial Affairs (DG ECFIN) might draft proposals on fiscal coordination under the Stability and Growth Pact, ensuring alignment with Belgium's federal budgetary priorities while adhering to EU-wide rules. The presence of such professionals is indispensable in a city where national economic strategies are constantly recalibrated against European directives.</w:t>
      </w:r>
    </w:p>
    <w:p>
      <w:pPr>
        <w:pStyle w:val="BodyText"/>
      </w:pPr>
      <w:r>
        <w:t xml:space="preserve">Crucially, the Economist must possess deep expertise in Belgian fiscal systems—a legacy of Belgium’s unique federal structure with distinct regions—and simultaneously understand EU integration dynamics. This dual competence defines the professional identity of the Economist within Brussels. Their work directly influences trade agreements affecting Belgian exporters (e.g., agri-food and chemical sectors), monetary policy impacting local banks, and environmental regulations shaping industries like automotive manufacturing in Wallonia.</w:t>
      </w:r>
    </w:p>
    <w:bookmarkEnd w:id="22"/>
    <w:bookmarkStart w:id="23" w:name="X1ac486841a318da2c7723e9c88a4f400b8e8da0"/>
    <w:p>
      <w:pPr>
        <w:pStyle w:val="Heading2"/>
      </w:pPr>
      <w:r>
        <w:t xml:space="preserve">Institutional Anchors: Where Economists Shape Belgium Brussels' Economic Landscape</w:t>
      </w:r>
    </w:p>
    <w:p>
      <w:pPr>
        <w:pStyle w:val="FirstParagraph"/>
      </w:pPr>
      <w:r>
        <w:t xml:space="preserve">Several institutions in Belgium Brussels exemplify the Economist’s strategic impact:</w:t>
      </w:r>
    </w:p>
    <w:p>
      <w:pPr>
        <w:numPr>
          <w:ilvl w:val="0"/>
          <w:numId w:val="1001"/>
        </w:numPr>
        <w:pStyle w:val="Compact"/>
      </w:pPr>
      <w:r>
        <w:rPr>
          <w:bCs/>
          <w:b/>
        </w:rPr>
        <w:t xml:space="preserve">European Central Bank (ECB):</w:t>
      </w:r>
      <w:r>
        <w:t xml:space="preserve"> </w:t>
      </w:r>
      <w:r>
        <w:t xml:space="preserve">Located in Frankfurt but with critical economic analysis teams based in Brussels, ECB Economists assess inflation trends directly affecting Belgian households and businesses, influencing interest rates that ripple across the Eurozone.</w:t>
      </w:r>
    </w:p>
    <w:p>
      <w:pPr>
        <w:numPr>
          <w:ilvl w:val="0"/>
          <w:numId w:val="1001"/>
        </w:numPr>
        <w:pStyle w:val="Compact"/>
      </w:pPr>
      <w:r>
        <w:rPr>
          <w:bCs/>
          <w:b/>
        </w:rPr>
        <w:t xml:space="preserve">Belgian Federal Government &amp; Parliament:</w:t>
      </w:r>
      <w:r>
        <w:t xml:space="preserve"> </w:t>
      </w:r>
      <w:r>
        <w:t xml:space="preserve">Economists advise ministers on EU negotiations (e.g., post-Brexit trade deals), ensuring Belgium’s specific concerns—like its status as a global hub for foreign direct investment—are safeguarded.</w:t>
      </w:r>
    </w:p>
    <w:p>
      <w:pPr>
        <w:numPr>
          <w:ilvl w:val="0"/>
          <w:numId w:val="1001"/>
        </w:numPr>
        <w:pStyle w:val="Compact"/>
      </w:pPr>
      <w:r>
        <w:rPr>
          <w:bCs/>
          <w:b/>
        </w:rPr>
        <w:t xml:space="preserve">World Bank &amp; IMF Mission in Brussels:</w:t>
      </w:r>
      <w:r>
        <w:t xml:space="preserve"> </w:t>
      </w:r>
      <w:r>
        <w:t xml:space="preserve">These organizations deploy Economists to evaluate Belgium’s economic resilience, offering technical support during crises like the 2008 financial downturn or the 2020 pandemic, directly influencing national fiscal policies.</w:t>
      </w:r>
    </w:p>
    <w:bookmarkEnd w:id="23"/>
    <w:bookmarkStart w:id="24" w:name="Xcd3c45e95bd5a172bc2007684dd2f36d1336b59"/>
    <w:p>
      <w:pPr>
        <w:pStyle w:val="Heading2"/>
      </w:pPr>
      <w:r>
        <w:t xml:space="preserve">The Evolving Challenges Facing the Economist in Belgium Brussels</w:t>
      </w:r>
    </w:p>
    <w:p>
      <w:pPr>
        <w:pStyle w:val="FirstParagraph"/>
      </w:pPr>
      <w:r>
        <w:t xml:space="preserve">The role of the Economist in Belgium Brussels is increasingly complex. They now contend with geopolitical volatility (e.g., Ukraine war impacts on energy markets), climate transition financing demands, and digital transformation’s disruption of traditional sectors. An Economist must synthesize data from multiple sources—from Belgian statistical offices to Eurostat—to advise policymakers on resilient recovery plans. For example, in 2023, Economists in Brussels were instrumental in analyzing the EU Green Deal's fiscal implications for Belgium’s energy-intensive industries, balancing environmental goals with competitiveness.</w:t>
      </w:r>
    </w:p>
    <w:p>
      <w:pPr>
        <w:pStyle w:val="BodyText"/>
      </w:pPr>
      <w:r>
        <w:t xml:space="preserve">Moreover, the rise of data science and AI necessitates that today’s Economist master quantitative tools while retaining human judgment. A Dissertation on this topic would highlight case studies where Belgian Economists leveraged big data to forecast regional economic disparities within Belgium itself—such as divergent growth between Flanders and Wallonia—informing targeted EU cohesion funds.</w:t>
      </w:r>
    </w:p>
    <w:bookmarkEnd w:id="24"/>
    <w:bookmarkStart w:id="25" w:name="X035a408fe301fd7ca4cd95f6e8e720a21df466e"/>
    <w:p>
      <w:pPr>
        <w:pStyle w:val="Heading2"/>
      </w:pPr>
      <w:r>
        <w:t xml:space="preserve">Conclusion: The Economist as a Guardian of Economic Sovereignty in Brussels</w:t>
      </w:r>
    </w:p>
    <w:p>
      <w:pPr>
        <w:pStyle w:val="FirstParagraph"/>
      </w:pPr>
      <w:r>
        <w:t xml:space="preserve">This dissertation affirms that the Economist in Belgium Brussels is not merely an analyst but a strategic guardian of economic sovereignty within the EU framework. Their work ensures that Belgium’s interests are neither marginalized nor compromised in supranational decision-making. As global challenges intensify, the need for Economists who understand both Belgian federal realities and EU integration mechanisms grows exponentially.</w:t>
      </w:r>
    </w:p>
    <w:p>
      <w:pPr>
        <w:pStyle w:val="BodyText"/>
      </w:pPr>
      <w:r>
        <w:t xml:space="preserve">Ultimately, the contributions of Economists based in Belgium Brussels extend beyond policy papers—they shape trade flows worth billions of euros, influence investment climates across Europe, and protect vulnerable sectors from external shocks. For a nation whose economic identity is deeply intertwined with its EU membership, the Economist is the linchpin holding together national strategy and continental ambition. This dissertation underscores that future advancements in Belgium’s economic standing will be inseparable from the rigorous work of Economists operating within this unique geopolitical landscape.</w:t>
      </w:r>
    </w:p>
    <w:bookmarkEnd w:id="25"/>
    <w:bookmarkStart w:id="26" w:name="references-illustrative"/>
    <w:p>
      <w:pPr>
        <w:pStyle w:val="Heading2"/>
      </w:pPr>
      <w:r>
        <w:t xml:space="preserve">References (Illustrative)</w:t>
      </w:r>
    </w:p>
    <w:p>
      <w:pPr>
        <w:pStyle w:val="FirstParagraph"/>
      </w:pPr>
      <w:r>
        <w:t xml:space="preserve">- European Commission. (2023). *Economic Policy Coordination: Challenges and Solutions*. Brussels: Publications Office.</w:t>
      </w:r>
    </w:p>
    <w:p>
      <w:pPr>
        <w:pStyle w:val="BodyText"/>
      </w:pPr>
      <w:r>
        <w:t xml:space="preserve">- De Vries, L. (2021). "The Belgian Federal System in EU Economic Governance." *Journal of European Integration*, 43(5), 678–695.</w:t>
      </w:r>
    </w:p>
    <w:p>
      <w:pPr>
        <w:pStyle w:val="BodyText"/>
      </w:pPr>
      <w:r>
        <w:t xml:space="preserve">- OECD. (2022). *Economic Outlook for Belgium*. Paris: OECD Publishing.</w:t>
      </w:r>
    </w:p>
    <w:p>
      <w:pPr>
        <w:pStyle w:val="BodyText"/>
      </w:pPr>
      <w:r>
        <w:t xml:space="preserve">- ECB. (2023). *Monetary Policy Analysis: The Belgian Perspective*. Frankfurt: European Central Bank.</w:t>
      </w:r>
    </w:p>
    <w:p>
      <w:r>
        <w:pict>
          <v:rect style="width:0;height:1.5pt" o:hralign="center" o:hrstd="t" o:hr="t"/>
        </w:pict>
      </w:r>
    </w:p>
    <w:p>
      <w:pPr>
        <w:pStyle w:val="FirstParagraph"/>
      </w:pPr>
      <w:r>
        <w:rPr>
          <w:iCs/>
          <w:i/>
        </w:rPr>
        <w:t xml:space="preserve">Disclaimer: This document is a simulated academic dissertation for illustrative purposes, adhering to the requested specifications. It is not an actual scholarly work produced by a candidate at any university. All references are fictional examples created for formatting compliance.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Belgium Brussels</dc:title>
  <dc:creator/>
  <dc:language>en</dc:language>
  <cp:keywords/>
  <dcterms:created xsi:type="dcterms:W3CDTF">2026-07-20T04:48:55Z</dcterms:created>
  <dcterms:modified xsi:type="dcterms:W3CDTF">2026-07-20T04:48:55Z</dcterms:modified>
</cp:coreProperties>
</file>

<file path=docProps/custom.xml><?xml version="1.0" encoding="utf-8"?>
<Properties xmlns="http://schemas.openxmlformats.org/officeDocument/2006/custom-properties" xmlns:vt="http://schemas.openxmlformats.org/officeDocument/2006/docPropsVTypes"/>
</file>