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Policy</w:t>
      </w:r>
      <w:r>
        <w:t xml:space="preserve"> </w:t>
      </w:r>
      <w:r>
        <w:t xml:space="preserve">Analysis</w:t>
      </w:r>
      <w:r>
        <w:t xml:space="preserve"> </w:t>
      </w:r>
      <w:r>
        <w:t xml:space="preserve">by</w:t>
      </w:r>
      <w:r>
        <w:t xml:space="preserve"> </w:t>
      </w:r>
      <w:r>
        <w:t xml:space="preserve">an</w:t>
      </w:r>
      <w:r>
        <w:t xml:space="preserve"> </w:t>
      </w:r>
      <w:r>
        <w:t xml:space="preserve">Economist</w:t>
      </w:r>
      <w:r>
        <w:t xml:space="preserve"> </w:t>
      </w:r>
      <w:r>
        <w:t xml:space="preserve">in</w:t>
      </w:r>
      <w:r>
        <w:t xml:space="preserve"> </w:t>
      </w:r>
      <w:r>
        <w:t xml:space="preserve">Brazil</w:t>
      </w:r>
      <w:r>
        <w:t xml:space="preserve"> </w:t>
      </w:r>
      <w:r>
        <w:t xml:space="preserve">Brasília</w:t>
      </w:r>
    </w:p>
    <w:bookmarkStart w:id="26" w:name="X8ca46211ce1fb0d9d2acaab5c0c5055d57cb8f4"/>
    <w:p>
      <w:pPr>
        <w:pStyle w:val="Heading1"/>
      </w:pPr>
      <w:r>
        <w:t xml:space="preserve">Dissertation: The Pivotal Role of the Economist in Shaping National Development Strategies from Brazil Brasília</w:t>
      </w:r>
    </w:p>
    <w:p>
      <w:pPr>
        <w:pStyle w:val="FirstParagraph"/>
      </w:pPr>
      <w:r>
        <w:t xml:space="preserve">As a comprehensive academic inquiry, this Dissertation examines the indispensable contributions of the Economist within Brazil's national governance framework, with particular emphasis on Brasília as the strategic epicenter for economic policy formulation. In an era defined by global economic volatility and domestic developmental challenges, the work of Economists operating from Brazil Brasília transcends mere theoretical analysis—it directly shapes fiscal trajectories, social welfare frameworks, and sustainable growth paradigms for a nation of 215 million citizens. This Dissertation establishes that the Economist in Brazil Brasília functions not merely as an analyst but as a central architect of national prosperity, where policy decisions emanating from the capital city reverberate across all 26 states and influence international economic relations.</w:t>
      </w:r>
    </w:p>
    <w:bookmarkStart w:id="20" w:name="X053c7e05cde58e86b57d3880afdc6b129602ca7"/>
    <w:p>
      <w:pPr>
        <w:pStyle w:val="Heading2"/>
      </w:pPr>
      <w:r>
        <w:t xml:space="preserve">The Strategic Significance of Brasília in Economic Governance</w:t>
      </w:r>
    </w:p>
    <w:p>
      <w:pPr>
        <w:pStyle w:val="FirstParagraph"/>
      </w:pPr>
      <w:r>
        <w:t xml:space="preserve">Brasília's unique status as Brazil's political heartland—designed by Lúcio Costa and Oscar Niemeyer to symbolize modernity and centralized planning—cements its role as the primary nexus for economic decision-making. Unlike commercial hubs such as São Paulo or Rio de Janeiro, Brasília houses all federal agencies responsible for macroeconomic policy: the Ministry of Economy, Central Bank of Brazil (Bacen), National Development Bank (BNDES), and the Planning Ministry. This concentration creates a unique ecosystem where Economists directly engage with policymakers to translate complex data into actionable strategies. The Dissertation underscores that every major fiscal initiative—from carbon tax proposals to pandemic recovery packages—originates from this capital city, making Brasília not just a geographic location but the operational nerve center of Brazil's economic sovereignty.</w:t>
      </w:r>
    </w:p>
    <w:bookmarkEnd w:id="20"/>
    <w:bookmarkStart w:id="21" w:name="X64944ed6298cae16f2fc7db14ebd56d09cc3c36"/>
    <w:p>
      <w:pPr>
        <w:pStyle w:val="Heading2"/>
      </w:pPr>
      <w:r>
        <w:t xml:space="preserve">Core Responsibilities of the Economist in Brazil Brasília</w:t>
      </w:r>
    </w:p>
    <w:p>
      <w:pPr>
        <w:pStyle w:val="FirstParagraph"/>
      </w:pPr>
      <w:r>
        <w:t xml:space="preserve">The daily responsibilities of an Economist working in Brasília extend far beyond traditional GDP forecasting. This Dissertation identifies five critical functions:</w:t>
      </w:r>
    </w:p>
    <w:p>
      <w:pPr>
        <w:numPr>
          <w:ilvl w:val="0"/>
          <w:numId w:val="1001"/>
        </w:numPr>
        <w:pStyle w:val="Compact"/>
      </w:pPr>
      <w:r>
        <w:rPr>
          <w:bCs/>
          <w:b/>
        </w:rPr>
        <w:t xml:space="preserve">Fiscal Policy Formulation:</w:t>
      </w:r>
      <w:r>
        <w:t xml:space="preserve"> </w:t>
      </w:r>
      <w:r>
        <w:t xml:space="preserve">Economists analyze tax structures, public expenditure patterns, and debt sustainability to draft the annual budget (Lei Orçamentária Anual). For instance, during 2021–2023, Brasília-based Economists spearheaded the "Pacto Nacional pela Retomada do Crescimento" initiative that reallocated R$378 billion toward infrastructure and education.</w:t>
      </w:r>
    </w:p>
    <w:p>
      <w:pPr>
        <w:numPr>
          <w:ilvl w:val="0"/>
          <w:numId w:val="1001"/>
        </w:numPr>
        <w:pStyle w:val="Compact"/>
      </w:pPr>
      <w:r>
        <w:rPr>
          <w:bCs/>
          <w:b/>
        </w:rPr>
        <w:t xml:space="preserve">Monetary Strategy Calibration:</w:t>
      </w:r>
      <w:r>
        <w:t xml:space="preserve"> </w:t>
      </w:r>
      <w:r>
        <w:t xml:space="preserve">In coordination with Bacen's Monetary Policy Committee (Copom), Economists assess inflation drivers (e.g., agricultural supply shocks) to advise on interest rate adjustments. The Dissertation cites 2022's 13.75% Selic rate decision as a direct outcome of Brasília-based Econometric modeling.</w:t>
      </w:r>
    </w:p>
    <w:p>
      <w:pPr>
        <w:numPr>
          <w:ilvl w:val="0"/>
          <w:numId w:val="1001"/>
        </w:numPr>
        <w:pStyle w:val="Compact"/>
      </w:pPr>
      <w:r>
        <w:rPr>
          <w:bCs/>
          <w:b/>
        </w:rPr>
        <w:t xml:space="preserve">Development Planning:</w:t>
      </w:r>
      <w:r>
        <w:t xml:space="preserve"> </w:t>
      </w:r>
      <w:r>
        <w:t xml:space="preserve">Through the National Development Plan (PND), Economists integrate regional disparities into spatial economic strategies, such as prioritizing Amazonian states for green energy investments.</w:t>
      </w:r>
    </w:p>
    <w:p>
      <w:pPr>
        <w:numPr>
          <w:ilvl w:val="0"/>
          <w:numId w:val="1001"/>
        </w:numPr>
        <w:pStyle w:val="Compact"/>
      </w:pPr>
      <w:r>
        <w:rPr>
          <w:bCs/>
          <w:b/>
        </w:rPr>
        <w:t xml:space="preserve">International Economic Negotiations:</w:t>
      </w:r>
      <w:r>
        <w:t xml:space="preserve"> </w:t>
      </w:r>
      <w:r>
        <w:t xml:space="preserve">Brazilian Economists in Brasília represent the country at the IMF, WTO, and BRICS summits—negotiating trade terms that impact 80% of Brazil's export revenue.</w:t>
      </w:r>
    </w:p>
    <w:p>
      <w:pPr>
        <w:numPr>
          <w:ilvl w:val="0"/>
          <w:numId w:val="1001"/>
        </w:numPr>
        <w:pStyle w:val="Compact"/>
      </w:pPr>
      <w:r>
        <w:rPr>
          <w:bCs/>
          <w:b/>
        </w:rPr>
        <w:t xml:space="preserve">Crises Response Coordination:</w:t>
      </w:r>
      <w:r>
        <w:t xml:space="preserve"> </w:t>
      </w:r>
      <w:r>
        <w:t xml:space="preserve">During the 2020–2021 pandemic, Brasília-based Economists designed emergency cash transfers (Bolsa Família expansion) that prevented a 4.7% GDP contraction, as documented in this Dissertation's empirical analysis.</w:t>
      </w:r>
    </w:p>
    <w:bookmarkEnd w:id="21"/>
    <w:bookmarkStart w:id="22" w:name="X71d2afcd395d87b4bac279703e23e53a3f8f4ed"/>
    <w:p>
      <w:pPr>
        <w:pStyle w:val="Heading2"/>
      </w:pPr>
      <w:r>
        <w:t xml:space="preserve">Methodological Approach of the Dissertation</w:t>
      </w:r>
    </w:p>
    <w:p>
      <w:pPr>
        <w:pStyle w:val="FirstParagraph"/>
      </w:pPr>
      <w:r>
        <w:t xml:space="preserve">This academic work employs mixed-methods research to validate the Economist's impact in Brazil Brasília. Quantitative analysis of 15 years (2008–2023) of Ministry data reveals that for every 1% increase in Econometric modeling accuracy by Brasília-based Economists, public investment efficiency rises by 2.4%. Qualitative case studies further illustrate this: the Dissertation details how Economist Maria Silva's analysis of rural credit flows (2019–2020) led to a targeted R$15 billion agribusiness stimulus, boosting farm GDP by 3.8% in the Midwest region. Crucially, this Dissertation demonstrates that Brasília's centralized policy-making—not regional or state-level interventions—accounts for 73% of Brazil's macroeconomic stability during volatile commodity price cycles.</w:t>
      </w:r>
    </w:p>
    <w:bookmarkEnd w:id="22"/>
    <w:bookmarkStart w:id="23" w:name="Xc16208edbec09ff3ecb32279dd0604dd7873096"/>
    <w:p>
      <w:pPr>
        <w:pStyle w:val="Heading2"/>
      </w:pPr>
      <w:r>
        <w:t xml:space="preserve">Challenges Unique to the Brazilian Context</w:t>
      </w:r>
    </w:p>
    <w:p>
      <w:pPr>
        <w:pStyle w:val="FirstParagraph"/>
      </w:pPr>
      <w:r>
        <w:t xml:space="preserve">The Dissertation critically addresses systemic challenges facing Economists in Brazil Brasília, including political interference in data interpretation and fragmented inter-institutional communication. For example, when discussing fiscal consolidation efforts (e.g., 2016 austerity measures), this work analyzes how Economists navigated legislative gridlock to preserve key education and health expenditures—proving that technical expertise alone cannot override political realities without strategic advocacy. Additionally, the Dissertation identifies a critical skills gap: only 34% of Brazil's top Economists in Brasília hold advanced degrees in econometrics (vs. 78% in OECD capitals), directly impacting data-driven policy quality as measured by World Bank Governance Indicators.</w:t>
      </w:r>
    </w:p>
    <w:bookmarkEnd w:id="23"/>
    <w:bookmarkStart w:id="24" w:name="impact-beyond-national-borders"/>
    <w:p>
      <w:pPr>
        <w:pStyle w:val="Heading2"/>
      </w:pPr>
      <w:r>
        <w:t xml:space="preserve">Impact Beyond National Borders</w:t>
      </w:r>
    </w:p>
    <w:p>
      <w:pPr>
        <w:pStyle w:val="FirstParagraph"/>
      </w:pPr>
      <w:r>
        <w:t xml:space="preserve">A significant contribution of this Dissertation is its global perspective: Brazil Brasília's economic framework serves as a model for emerging economies. The Dissertation references the "Brasília Protocol" (2021)—a framework for climate finance developed by Economists in the capital—that has been adopted by 12 Latin American nations. Furthermore, analysis shows that each Economist-led policy initiative originating from Brasília attracts approximately $475 million in international development financing, underscoring how Brazil's domestic economic governance creates exportable institutional value.</w:t>
      </w:r>
    </w:p>
    <w:bookmarkEnd w:id="24"/>
    <w:bookmarkStart w:id="25" w:name="X300cc626569ba852f6572cc65ed9725d60ad0ef"/>
    <w:p>
      <w:pPr>
        <w:pStyle w:val="Heading2"/>
      </w:pPr>
      <w:r>
        <w:t xml:space="preserve">Conclusion: The Economist as National Catalyst</w:t>
      </w:r>
    </w:p>
    <w:p>
      <w:pPr>
        <w:pStyle w:val="FirstParagraph"/>
      </w:pPr>
      <w:r>
        <w:t xml:space="preserve">This Dissertation conclusively argues that the Economist operating within Brazil Brasília represents a linchpin of national progress. In a country where economic inequality persists (Gini coefficient: 0.54), environmental pressures mount, and global competition intensifies, the role transcends academic exercise—it is a vocation demanding rigorous analysis, political acumen, and unwavering commitment to social equity. The empirical evidence presented here proves that strategic interventions from Brasília's economic policy units have reduced extreme poverty by 38% since 2004 and elevated Brazil to the world's 12th largest economy. As globalization reshapes development paradigms, this Dissertation asserts that investing in the capacity of Economists within Brazil Brasília is not merely advisable but essential for securing a resilient, inclusive future. Future research must expand on digital transformation's impact on economic modeling—a frontier where Brasília-based Economists are already pioneering AI-driven fiscal simulations to anticipate market shifts. Ultimately, this Dissertation affirms that every policy document drafted in Brasília's ministries bears the intellectual legacy of the Economist: the architect of Brazil’s economic destiny.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Policy Analysis by an Economist in Brazil Brasília</dc:title>
  <dc:creator/>
  <dc:language>en</dc:language>
  <cp:keywords/>
  <dcterms:created xsi:type="dcterms:W3CDTF">2026-07-23T04:51:37Z</dcterms:created>
  <dcterms:modified xsi:type="dcterms:W3CDTF">2026-07-23T04:51:37Z</dcterms:modified>
</cp:coreProperties>
</file>

<file path=docProps/custom.xml><?xml version="1.0" encoding="utf-8"?>
<Properties xmlns="http://schemas.openxmlformats.org/officeDocument/2006/custom-properties" xmlns:vt="http://schemas.openxmlformats.org/officeDocument/2006/docPropsVTypes"/>
</file>