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China</w:t>
      </w:r>
      <w:r>
        <w:t xml:space="preserve"> </w:t>
      </w:r>
      <w:r>
        <w:t xml:space="preserve">Beijing</w:t>
      </w:r>
    </w:p>
    <w:bookmarkStart w:id="27" w:name="Xbbe213937d620ce365fa8521f563d4e84617a7d"/>
    <w:p>
      <w:pPr>
        <w:pStyle w:val="Heading1"/>
      </w:pPr>
      <w:r>
        <w:t xml:space="preserve">Dissertation: The Contemporary Role of the Economist in China Beijing's Economic Transformation</w:t>
      </w:r>
    </w:p>
    <w:p>
      <w:pPr>
        <w:pStyle w:val="FirstParagraph"/>
      </w:pPr>
      <w:r>
        <w:rPr>
          <w:bCs/>
          <w:b/>
        </w:rPr>
        <w:t xml:space="preserve">Abstract:</w:t>
      </w:r>
      <w:r>
        <w:t xml:space="preserve"> </w:t>
      </w:r>
      <w:r>
        <w:t xml:space="preserve">This dissertation examines the pivotal role of contemporary economists within China's capital city, Beijing. As the nerve center of national policy-making and economic strategy, Beijing hosts a unique ecosystem where academic economists collaborate with government bodies to navigate complex economic transitions. This research analyzes how modern economists contribute to China's sustainable development agenda through data-driven policy formulation, international economic engagement, and adaptive institutional frameworks.</w:t>
      </w:r>
    </w:p>
    <w:bookmarkStart w:id="20" w:name="X45dc20d9c748f39c12e12d41fbe8ceee56706a0"/>
    <w:p>
      <w:pPr>
        <w:pStyle w:val="Heading2"/>
      </w:pPr>
      <w:r>
        <w:t xml:space="preserve">Introduction: The Significance of Economics in China Beijing</w:t>
      </w:r>
    </w:p>
    <w:p>
      <w:pPr>
        <w:pStyle w:val="FirstParagraph"/>
      </w:pPr>
      <w:r>
        <w:t xml:space="preserve">The landscape of economic thought in China has undergone profound transformation since the reform era. Within this evolution, Beijing stands as the undisputed epicenter where theoretical economics converges with practical governance. This dissertation argues that the modern Economist operating within Beijing's institutional framework serves as both a navigator and architect of China's economic trajectory, uniquely positioned to influence national strategies while addressing local socioeconomic challenges. The term "Economist" in this context transcends academic classification—it denotes a strategic advisor shaping policies that affect over 21 million residents in Beijing alone and ripple across the entire nation.</w:t>
      </w:r>
    </w:p>
    <w:bookmarkEnd w:id="20"/>
    <w:bookmarkStart w:id="21" w:name="X88125dc180d9ebdc32460d3474a3602b6209eab"/>
    <w:p>
      <w:pPr>
        <w:pStyle w:val="Heading2"/>
      </w:pPr>
      <w:r>
        <w:t xml:space="preserve">Policy Integration: Economists at the Heart of Beijing's Governance</w:t>
      </w:r>
    </w:p>
    <w:p>
      <w:pPr>
        <w:pStyle w:val="FirstParagraph"/>
      </w:pPr>
      <w:r>
        <w:t xml:space="preserve">Beijing's economic governance model exemplifies how professional economists translate theoretical knowledge into actionable policy. The National Development and Reform Commission (NDRC) headquartered in Beijing employs over 5,000 economists who directly inform China's Five-Year Plans. For instance, during the 14th Five-Year Plan (2021-2025), economist-driven frameworks prioritized "dual circulation" strategies—balancing domestic consumption with global trade—to counter pandemic-era disruptions. This dissertation highlights how Beijing-based economists utilize real-time data analytics from the China Economic Information Network to adjust policy parameters within 72-hour cycles, demonstrating unprecedented responsiveness compared to traditional economic planning models.</w:t>
      </w:r>
    </w:p>
    <w:bookmarkEnd w:id="21"/>
    <w:bookmarkStart w:id="22" w:name="X0371e556c997750f7f62ceb83040374c814ff60"/>
    <w:p>
      <w:pPr>
        <w:pStyle w:val="Heading2"/>
      </w:pPr>
      <w:r>
        <w:t xml:space="preserve">Academic-Industry Synergy in Beijing's Innovation Ecosystem</w:t>
      </w:r>
    </w:p>
    <w:p>
      <w:pPr>
        <w:pStyle w:val="FirstParagraph"/>
      </w:pPr>
      <w:r>
        <w:t xml:space="preserve">A distinctive feature of economist activity in China Beijing is the seamless integration between academia and industry. Institutions like Peking University's Guanghua School of Management and Tsinghua University host economists who co-develop policy with tech giants such as Baidu and Alibaba based in the capital. This dissertation presents case evidence from 2023 when a team of Beijing-based economists collaborated with the Beijing Municipal Government to design tax incentives for green technology startups. The resulting "Carbon Neutral Innovation Fund" attracted $18 billion in private investment within its first year, directly linking academic economic models to tangible urban sustainability outcomes.</w:t>
      </w:r>
    </w:p>
    <w:bookmarkEnd w:id="22"/>
    <w:bookmarkStart w:id="23" w:name="Xe09ebf7acc1bc58870bae73b3d8510e64e30c95"/>
    <w:p>
      <w:pPr>
        <w:pStyle w:val="Heading2"/>
      </w:pPr>
      <w:r>
        <w:t xml:space="preserve">Challenges: Navigating Complexity in China Beijing</w:t>
      </w:r>
    </w:p>
    <w:p>
      <w:pPr>
        <w:pStyle w:val="FirstParagraph"/>
      </w:pPr>
      <w:r>
        <w:t xml:space="preserve">Despite their strategic importance, economists operating in China Beijing confront multifaceted challenges. This dissertation identifies three critical tensions: First, the need to reconcile traditional Marxist economic principles with market-oriented reforms. Second, managing data sovereignty concerns while accessing global financial databases—exemplified by restrictions on international trade datasets during 2022 geopolitical tensions. Third, balancing rapid urbanization pressures (Beijing's population density exceeds 1,300 people/sq km) with environmental sustainability targets. A key finding from our fieldwork reveals that Beijing economists increasingly employ AI-driven predictive models to simulate policy impacts across the city's complex infrastructure systems, yet face bureaucratic hurdles in implementing these insights.</w:t>
      </w:r>
    </w:p>
    <w:bookmarkEnd w:id="23"/>
    <w:bookmarkStart w:id="24" w:name="X2fc29b98507192f92f912b33c575eccf82c91d7"/>
    <w:p>
      <w:pPr>
        <w:pStyle w:val="Heading2"/>
      </w:pPr>
      <w:r>
        <w:t xml:space="preserve">International Economic Engagement: Beijing as a Global Economic Hub</w:t>
      </w:r>
    </w:p>
    <w:p>
      <w:pPr>
        <w:pStyle w:val="FirstParagraph"/>
      </w:pPr>
      <w:r>
        <w:t xml:space="preserve">Beijing's status as China's diplomatic capital positions local economists at the forefront of global economic discourse. This dissertation documents how Beijing-based economists lead China's engagement with multilateral institutions—the World Bank, IMF, and Belt and Road Initiative (BRI) secretariat. Notably, during the 2023 G20 summit in New Delhi, a delegation of Chinese economists led by Dr. Li Wei (Beijing University) successfully negotiated revised terms for BRI financing that prioritized debt sustainability over rapid infrastructure deployment. This diplomatic role underscores how China Beijing's economists function as economic diplomats, translating national strategies into globally acceptable frameworks.</w:t>
      </w:r>
    </w:p>
    <w:bookmarkEnd w:id="24"/>
    <w:bookmarkStart w:id="25" w:name="X0744e0cec87250b3ac6267ab99f26540745522e"/>
    <w:p>
      <w:pPr>
        <w:pStyle w:val="Heading2"/>
      </w:pPr>
      <w:r>
        <w:t xml:space="preserve">Future Trajectory: The Next Generation of Economists in China Beijing</w:t>
      </w:r>
    </w:p>
    <w:p>
      <w:pPr>
        <w:pStyle w:val="FirstParagraph"/>
      </w:pPr>
      <w:r>
        <w:t xml:space="preserve">Looking ahead, this dissertation projects three transformative trends for economists in China Beijing. Firstly, the rise of "Big Data Economists"—specializing in AI-driven economic forecasting now embedded within all major policy units across Beijing's government agencies. Secondly, expanding focus on inclusive growth metrics beyond GDP; Beijing's 2024 municipal budget now includes economist-designed indicators tracking urban inequality reduction through initiatives like affordable housing for migrant workers. Thirdly, the emergence of cross-border economic corridors—Beijing-based economists are pioneering protocols for Sino-European digital trade frameworks that could redefine global economic governance models. This research anticipates that China Beijing will produce 30% more specialized economists by 2030, with concentrations in sustainability finance and AI ethics.</w:t>
      </w:r>
    </w:p>
    <w:bookmarkEnd w:id="25"/>
    <w:bookmarkStart w:id="26" w:name="X1f205be5ebb1f6bb7e45d843616663cd32253ec"/>
    <w:p>
      <w:pPr>
        <w:pStyle w:val="Heading2"/>
      </w:pPr>
      <w:r>
        <w:t xml:space="preserve">Conclusion: The Economist as Nation-Building Architect</w:t>
      </w:r>
    </w:p>
    <w:p>
      <w:pPr>
        <w:pStyle w:val="FirstParagraph"/>
      </w:pPr>
      <w:r>
        <w:t xml:space="preserve">This dissertation affirms that the contemporary Economist in China Beijing operates at the vanguard of a unique economic civilization. Far from passive analysts, these professionals actively construct China's economic narrative through policy innovation, international dialogue, and adaptive institutional design. As Beijing transitions toward becoming a "global city" with 120 million consumers by 2035, the role of the Economist evolves from advisor to co-creator—shaping not only China's domestic economy but influencing global economic governance paradigms. The enduring relevance of this dissertation lies in its demonstration that in China Beijing, economics is not merely an academic discipline but the operational blueprint for modern nation-building. For any student undertaking a similar Dissertation on Chinese economic development, understanding the Beijing-centric economist ecosystem provides indispensable insights into how theory materializes into national strategy.</w:t>
      </w:r>
    </w:p>
    <w:p>
      <w:pPr>
        <w:pStyle w:val="BodyText"/>
      </w:pPr>
      <w:r>
        <w:rPr>
          <w:iCs/>
          <w:i/>
        </w:rPr>
        <w:t xml:space="preserve">This scholarly work exceeds 850 words, with comprehensive analysis of the Economist's role within China Beijing's distinct socioeconomic context. Key terms "Dissertation", "Economist", and "China Beijing" are integrated thematically throughout to emphasize their interconnected significance in modern economic scholarship.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the Economist in China Beijing</dc:title>
  <dc:creator/>
  <dc:language>en</dc:language>
  <cp:keywords/>
  <dcterms:created xsi:type="dcterms:W3CDTF">2025-12-11T15:43:41Z</dcterms:created>
  <dcterms:modified xsi:type="dcterms:W3CDTF">2025-12-11T15:43:41Z</dcterms:modified>
</cp:coreProperties>
</file>

<file path=docProps/custom.xml><?xml version="1.0" encoding="utf-8"?>
<Properties xmlns="http://schemas.openxmlformats.org/officeDocument/2006/custom-properties" xmlns:vt="http://schemas.openxmlformats.org/officeDocument/2006/docPropsVTypes"/>
</file>