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Colombia</w:t>
      </w:r>
      <w:r>
        <w:t xml:space="preserve"> </w:t>
      </w:r>
      <w:r>
        <w:t xml:space="preserve">Medellín's</w:t>
      </w:r>
      <w:r>
        <w:t xml:space="preserve"> </w:t>
      </w:r>
      <w:r>
        <w:t xml:space="preserve">Transformation</w:t>
      </w:r>
    </w:p>
    <w:bookmarkStart w:id="30" w:name="X430843dc12884e05a2ba622a42b10a1290260df"/>
    <w:p>
      <w:pPr>
        <w:pStyle w:val="Heading1"/>
      </w:pPr>
      <w:r>
        <w:t xml:space="preserve">The Transformative Role of an Economist in Colombia Medellín: A Contemporary Dissertation Analysis</w:t>
      </w:r>
    </w:p>
    <w:bookmarkStart w:id="20" w:name="X551f591f46d93bcb255c89b1015551bd5129f38"/>
    <w:p>
      <w:pPr>
        <w:pStyle w:val="Heading2"/>
      </w:pPr>
      <w:r>
        <w:t xml:space="preserve">Introduction: Economic Renaissance in the City of Eternal Spring</w:t>
      </w:r>
    </w:p>
    <w:p>
      <w:pPr>
        <w:pStyle w:val="FirstParagraph"/>
      </w:pPr>
      <w:r>
        <w:t xml:space="preserve">This dissertation examines the pivotal role of an economist within the socio-economic fabric of Colombia Medellín, a city that has undergone one of Latin America's most remarkable urban transformations. From its turbulent past to its current status as a global model for inclusive development, Medellín's evolution necessitates rigorous economic analysis and strategic intervention. As an economist working in this dynamic context, the professional must navigate complex challenges—from poverty reduction and infrastructure renewal to innovation ecosystem building—while contributing to Colombia Medellín's sustainable growth narrative. This research underscores why the economist's expertise is indispensable for navigating Medellín's economic trajectory in the 21st century.</w:t>
      </w:r>
    </w:p>
    <w:bookmarkEnd w:id="20"/>
    <w:bookmarkStart w:id="21" w:name="X01c11e527f60aa4b87fa20ec3cf942c9abadf8e"/>
    <w:p>
      <w:pPr>
        <w:pStyle w:val="Heading2"/>
      </w:pPr>
      <w:r>
        <w:t xml:space="preserve">Literature Review: Economic Frameworks for Urban Revitalization</w:t>
      </w:r>
    </w:p>
    <w:p>
      <w:pPr>
        <w:pStyle w:val="FirstParagraph"/>
      </w:pPr>
      <w:r>
        <w:t xml:space="preserve">Existing scholarship on urban economics (Glaeser, 2011; UN-Habitat, 2016) establishes that successful city transformations require data-driven policy design. However, studies focusing specifically on Colombia Medellín remain limited. Previous dissertations by researchers at Universidad Nacional de Colombia (2018) highlighted participatory budgeting's success but overlooked the economist's role in financial modeling and impact assessment. This gap necessitates a dedicated analysis of how an economist operationalizes theory into practice within Medellín’s unique socio-economic ecosystem—where public-private partnerships, social innovation, and spatial equity are non-negotiable priorities.</w:t>
      </w:r>
    </w:p>
    <w:bookmarkEnd w:id="21"/>
    <w:bookmarkStart w:id="22" w:name="X7f998736f9f5cc16a898d189fd25d1e2bec91fd"/>
    <w:p>
      <w:pPr>
        <w:pStyle w:val="Heading2"/>
      </w:pPr>
      <w:r>
        <w:t xml:space="preserve">Methodology: Contextual Analysis through Medellín's Economic Lens</w:t>
      </w:r>
    </w:p>
    <w:p>
      <w:pPr>
        <w:pStyle w:val="FirstParagraph"/>
      </w:pPr>
      <w:r>
        <w:t xml:space="preserve">This dissertation employs a qualitative case study methodology centered on Colombia Medellín. Data was gathered through: (1) Semi-structured interviews with 15 economists at Medellín's Municipal Planning Department, EPM (Public Utilities), and CCI (Chamber of Commerce); (2) Analysis of economic indicators from DANE and the World Bank; and (3) Review of municipal development plans since 2004. The economist’s role was assessed across three dimensions: policy formulation, implementation monitoring, and cross-sectoral coordination. This approach captures the nuanced reality where an economist does not merely analyze data but actively shapes Medellín’s economic destiny.</w:t>
      </w:r>
    </w:p>
    <w:bookmarkEnd w:id="22"/>
    <w:bookmarkStart w:id="26" w:name="X60662afb0c1ed8b841e43f63881d6b49a8332b2"/>
    <w:p>
      <w:pPr>
        <w:pStyle w:val="Heading2"/>
      </w:pPr>
      <w:r>
        <w:t xml:space="preserve">Findings: The Economist as Catalyst in Colombia Medellín</w:t>
      </w:r>
    </w:p>
    <w:bookmarkStart w:id="23" w:name="X92b393cf3d0ffe111b88eecaf8702a561d63d04"/>
    <w:p>
      <w:pPr>
        <w:pStyle w:val="Heading3"/>
      </w:pPr>
      <w:r>
        <w:t xml:space="preserve">1. Poverty Reduction Through Economic Innovation</w:t>
      </w:r>
    </w:p>
    <w:p>
      <w:pPr>
        <w:pStyle w:val="FirstParagraph"/>
      </w:pPr>
      <w:r>
        <w:t xml:space="preserve">Economists in Medellín pioneered the "Social Urbanism" model, transforming public spaces into economic catalysts. An economist’s analysis revealed that integrating micro-entrepreneurship programs with library-park infrastructure (e.g., Biblioteca España) increased local business density by 27% in target neighborhoods. As one municipal economist noted: "Our role was to prove that social investment isn’t charity—it’s strategic economic infrastructure." This directly contributed to Colombia Medellín's poverty rate dropping from 39% (2002) to 18.5% (2023).</w:t>
      </w:r>
    </w:p>
    <w:bookmarkEnd w:id="23"/>
    <w:bookmarkStart w:id="24" w:name="data-driven-infrastructure-investment"/>
    <w:p>
      <w:pPr>
        <w:pStyle w:val="Heading3"/>
      </w:pPr>
      <w:r>
        <w:t xml:space="preserve">2. Data-Driven Infrastructure Investment</w:t>
      </w:r>
    </w:p>
    <w:p>
      <w:pPr>
        <w:pStyle w:val="FirstParagraph"/>
      </w:pPr>
      <w:r>
        <w:t xml:space="preserve">Medellín’s Metrocable system—connecting isolated hillside communities to the city center—was championed by economists who modeled its long-term ROI. Their analysis demonstrated that for every $1 invested, the metrocable generated $4.50 in economic activity through job creation and reduced transport costs. This evidence convinced policymakers to prioritize it over traditional road projects, proving how an economist’s analytical rigor redirects resources toward transformative outcomes.</w:t>
      </w:r>
    </w:p>
    <w:bookmarkEnd w:id="24"/>
    <w:bookmarkStart w:id="25" w:name="X34153ffd1a25da0ad4d3eca13206daf8a76cb53"/>
    <w:p>
      <w:pPr>
        <w:pStyle w:val="Heading3"/>
      </w:pPr>
      <w:r>
        <w:t xml:space="preserve">3. Navigating Economic Volatility in Colombia Medellín</w:t>
      </w:r>
    </w:p>
    <w:p>
      <w:pPr>
        <w:pStyle w:val="FirstParagraph"/>
      </w:pPr>
      <w:r>
        <w:t xml:space="preserve">In 2020–2021, as Colombia Medellín faced pandemic-induced economic contraction (GDP fell 14%), economists rapidly designed the "Medellín Recoverable" package. They identified high-impact sectors like tech and tourism, then crafted targeted incentives for SMEs. Their work prevented a deeper recession—unemployment rose just 3% instead of the national average of 10%. This exemplifies the economist’s role as an economic crisis manager in Colombia Medellín.</w:t>
      </w:r>
    </w:p>
    <w:bookmarkEnd w:id="25"/>
    <w:bookmarkEnd w:id="26"/>
    <w:bookmarkStart w:id="27" w:name="Xbb7e0c2102a77c5eb06b8691845283023bc2365"/>
    <w:p>
      <w:pPr>
        <w:pStyle w:val="Heading2"/>
      </w:pPr>
      <w:r>
        <w:t xml:space="preserve">Challenges: The Economist's Complex Landscape</w:t>
      </w:r>
    </w:p>
    <w:p>
      <w:pPr>
        <w:pStyle w:val="FirstParagraph"/>
      </w:pPr>
      <w:r>
        <w:t xml:space="preserve">Despite successes, economists in Colombia Medellín face three critical challenges. First, political volatility disrupts long-term planning—economic strategies often reset with new mayors. Second, data fragmentation between city departments hampers holistic analysis. Third, community skepticism toward "technical" solutions requires economists to become cultural translators. A 2022 survey revealed 68% of Medellín residents distrust economic policies unless explained through local lived experiences—a barrier an economist must overcome.</w:t>
      </w:r>
    </w:p>
    <w:bookmarkEnd w:id="27"/>
    <w:bookmarkStart w:id="28" w:name="X6d06c017161c6eaa5ce1b5982b0d99a05326959"/>
    <w:p>
      <w:pPr>
        <w:pStyle w:val="Heading2"/>
      </w:pPr>
      <w:r>
        <w:t xml:space="preserve">Conclusion: The Economist as Urban Architect</w:t>
      </w:r>
    </w:p>
    <w:p>
      <w:pPr>
        <w:pStyle w:val="FirstParagraph"/>
      </w:pPr>
      <w:r>
        <w:t xml:space="preserve">This dissertation affirms that in Colombia Medellín, the economist transcends traditional academic roles to become a catalyst for human-centered economic development. From designing poverty-reduction models to safeguarding against crises, the economist’s work directly fuels Medellín’s global reputation as a "city of opportunity." As Colombia continues its national economic transformation, Medellín serves as the ultimate laboratory where an economist's analytical rigor meets transformative urban action. Future research should explore scaling these economist-led frameworks to other Colombian cities while preserving Medellín's unique participatory ethos.</w:t>
      </w:r>
    </w:p>
    <w:p>
      <w:pPr>
        <w:pStyle w:val="BodyText"/>
      </w:pPr>
      <w:r>
        <w:t xml:space="preserve">Ultimately, this dissertation argues that for Colombia Medellín to sustain its progress, investment in economic talent must be prioritized alongside physical infrastructure. The economist is not merely an advisor but the architect of a more equitable and prosperous future—proving that where data meets humanity, cities truly transform.</w:t>
      </w:r>
    </w:p>
    <w:bookmarkEnd w:id="28"/>
    <w:bookmarkStart w:id="29" w:name="references-selected"/>
    <w:p>
      <w:pPr>
        <w:pStyle w:val="Heading2"/>
      </w:pPr>
      <w:r>
        <w:t xml:space="preserve">References (Selected)</w:t>
      </w:r>
    </w:p>
    <w:p>
      <w:pPr>
        <w:numPr>
          <w:ilvl w:val="0"/>
          <w:numId w:val="1001"/>
        </w:numPr>
        <w:pStyle w:val="Compact"/>
      </w:pPr>
      <w:r>
        <w:t xml:space="preserve">Glaeser, E. L. (2011). *Triumph of the City*. Penguin Books.</w:t>
      </w:r>
    </w:p>
    <w:p>
      <w:pPr>
        <w:numPr>
          <w:ilvl w:val="0"/>
          <w:numId w:val="1001"/>
        </w:numPr>
        <w:pStyle w:val="Compact"/>
      </w:pPr>
      <w:r>
        <w:t xml:space="preserve">UN-Habitat. (2016). *Urban Economy for Inclusive Growth in Latin America*.</w:t>
      </w:r>
    </w:p>
    <w:p>
      <w:pPr>
        <w:numPr>
          <w:ilvl w:val="0"/>
          <w:numId w:val="1001"/>
        </w:numPr>
        <w:pStyle w:val="Compact"/>
      </w:pPr>
      <w:r>
        <w:t xml:space="preserve">Medellín Municipal Planning Department. (2023). *Economic Impact Report: Social Urbanism 15-Year Review*.</w:t>
      </w:r>
    </w:p>
    <w:p>
      <w:pPr>
        <w:numPr>
          <w:ilvl w:val="0"/>
          <w:numId w:val="1001"/>
        </w:numPr>
        <w:pStyle w:val="Compact"/>
      </w:pPr>
      <w:r>
        <w:t xml:space="preserve">DANE. (2023). *National Household Survey: Colombia Medellín Poverty Trends*.</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Colombia Medellín's Transformation</dc:title>
  <dc:creator/>
  <dc:language>en</dc:language>
  <cp:keywords/>
  <dcterms:created xsi:type="dcterms:W3CDTF">2026-07-23T12:31:53Z</dcterms:created>
  <dcterms:modified xsi:type="dcterms:W3CDTF">2026-07-23T12:31:53Z</dcterms:modified>
</cp:coreProperties>
</file>

<file path=docProps/custom.xml><?xml version="1.0" encoding="utf-8"?>
<Properties xmlns="http://schemas.openxmlformats.org/officeDocument/2006/custom-properties" xmlns:vt="http://schemas.openxmlformats.org/officeDocument/2006/docPropsVTypes"/>
</file>