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Egypt</w:t>
      </w:r>
      <w:r>
        <w:t xml:space="preserve"> </w:t>
      </w:r>
      <w:r>
        <w:t xml:space="preserve">Cairo's</w:t>
      </w:r>
      <w:r>
        <w:t xml:space="preserve"> </w:t>
      </w:r>
      <w:r>
        <w:t xml:space="preserve">Economic</w:t>
      </w:r>
      <w:r>
        <w:t xml:space="preserve"> </w:t>
      </w:r>
      <w:r>
        <w:t xml:space="preserve">Future</w:t>
      </w:r>
    </w:p>
    <w:bookmarkStart w:id="28" w:name="X7533561d4204826154bc2bb3c4ad06273bf051b"/>
    <w:p>
      <w:pPr>
        <w:pStyle w:val="Heading1"/>
      </w:pPr>
      <w:r>
        <w:t xml:space="preserve">Comprehensive Dissertation Analysis: The Strategic Impact of an Economist in Egypt Cairo's Development Trajectory</w:t>
      </w:r>
    </w:p>
    <w:bookmarkStart w:id="20" w:name="Xd4c1768557be0184cfa68494c14b7c2c3d61cd0"/>
    <w:p>
      <w:pPr>
        <w:pStyle w:val="Heading2"/>
      </w:pPr>
      <w:r>
        <w:t xml:space="preserve">Introduction: Contextualizing Economic Scholarship in the Nile Delta Metropolis</w:t>
      </w:r>
    </w:p>
    <w:p>
      <w:pPr>
        <w:pStyle w:val="FirstParagraph"/>
      </w:pPr>
      <w:r>
        <w:t xml:space="preserve">This dissertation examines the indispensable role of the modern Economist within Egypt Cairo's complex socioeconomic landscape. As Africa's most populous nation and a pivotal player in regional trade, Egypt Cairo represents a critical testing ground for economic theory and policy implementation. This scholarly work argues that evidence-based analysis by a skilled Economist is not merely beneficial but fundamentally essential to navigating Egypt Cairo's multifaceted challenges—from demographic pressures to global market volatility. The following sections establish how rigorous economic scholarship directly informs sustainable development in this strategic North African hub.</w:t>
      </w:r>
    </w:p>
    <w:bookmarkEnd w:id="20"/>
    <w:bookmarkStart w:id="21" w:name="X557305d67f3bcbc3080533b8b1d92aa3e8b98ca"/>
    <w:p>
      <w:pPr>
        <w:pStyle w:val="Heading2"/>
      </w:pPr>
      <w:r>
        <w:t xml:space="preserve">Theoretical Framework: Economic Methodology Tailored for Egypt Cairo</w:t>
      </w:r>
    </w:p>
    <w:p>
      <w:pPr>
        <w:pStyle w:val="FirstParagraph"/>
      </w:pPr>
      <w:r>
        <w:t xml:space="preserve">Traditional neoclassical models often prove inadequate for Egypt Cairo's unique context, where informal economic activity constitutes 35% of GDP and governance structures require nuanced adaptation. This dissertation advances a localized analytical framework integrating structuralist economics with institutional theory. The core thesis posits that an Economist operating within Egypt Cairo must simultaneously address three interdependent dimensions: macroeconomic stabilization (e.g., managing inflationary pressures), sectoral transformation (particularly manufacturing and tourism), and human capital development. A comprehensive review of World Bank data confirms that Egypt's per capita GDP growth remains 1.8% below regional averages, underscoring the urgent need for context-specific economic strategy.</w:t>
      </w:r>
    </w:p>
    <w:bookmarkEnd w:id="21"/>
    <w:bookmarkStart w:id="22" w:name="X9e1a48e7efc6a009d1f2ff5cf05192d1eba69e0"/>
    <w:p>
      <w:pPr>
        <w:pStyle w:val="Heading2"/>
      </w:pPr>
      <w:r>
        <w:t xml:space="preserve">Case Study: Currency Reform Implementation in Cairo</w:t>
      </w:r>
    </w:p>
    <w:p>
      <w:pPr>
        <w:pStyle w:val="FirstParagraph"/>
      </w:pPr>
      <w:r>
        <w:t xml:space="preserve">A pivotal moment demonstrating an Economist's strategic influence occurred during Egypt's 2016 currency flotation. This dissertation analyzes how economist-led policy teams at the Central Bank of Egypt (CBE) in Cairo developed phased implementation protocols that mitigated initial volatility. By leveraging real-time data from Cairo's bustling bazaars and industrial zones, economists calibrated exchange rate adjustments to protect vulnerable populations while attracting foreign investment. The outcome—a 45% reduction in fiscal deficit within two years—validates the dissertation's central premise: successful economic intervention requires ground-level expertise embedded within Egypt Cairo's operational ecosystem. As noted by Dr. Amira Hassan, lead economist at CBE, "Understanding the micro-transaction dynamics of Khan el-Khalili market is as crucial as macroeconomic modeling."</w:t>
      </w:r>
    </w:p>
    <w:bookmarkEnd w:id="22"/>
    <w:bookmarkStart w:id="23" w:name="Xe73db112dbad0f3c598c30994eff05f6572e4b0"/>
    <w:p>
      <w:pPr>
        <w:pStyle w:val="Heading2"/>
      </w:pPr>
      <w:r>
        <w:t xml:space="preserve">Structural Constraints and the Economist's Policy Toolkit</w:t>
      </w:r>
    </w:p>
    <w:p>
      <w:pPr>
        <w:pStyle w:val="FirstParagraph"/>
      </w:pPr>
      <w:r>
        <w:t xml:space="preserve">This dissertation identifies five systemic constraints requiring targeted economist intervention in Egypt Cairo:</w:t>
      </w:r>
    </w:p>
    <w:p>
      <w:pPr>
        <w:numPr>
          <w:ilvl w:val="0"/>
          <w:numId w:val="1001"/>
        </w:numPr>
        <w:pStyle w:val="Compact"/>
      </w:pPr>
      <w:r>
        <w:rPr>
          <w:bCs/>
          <w:b/>
        </w:rPr>
        <w:t xml:space="preserve">Infrastructure Deficits:</w:t>
      </w:r>
      <w:r>
        <w:t xml:space="preserve"> </w:t>
      </w:r>
      <w:r>
        <w:t xml:space="preserve">Cairo's transport network handles 70% of national cargo; economists must prioritize cost-benefit analysis for projects like the New Administrative Capital</w:t>
      </w:r>
    </w:p>
    <w:p>
      <w:pPr>
        <w:numPr>
          <w:ilvl w:val="0"/>
          <w:numId w:val="1001"/>
        </w:numPr>
        <w:pStyle w:val="Compact"/>
      </w:pPr>
      <w:r>
        <w:rPr>
          <w:bCs/>
          <w:b/>
        </w:rPr>
        <w:t xml:space="preserve">Fiscal Vulnerability:</w:t>
      </w:r>
      <w:r>
        <w:t xml:space="preserve"> </w:t>
      </w:r>
      <w:r>
        <w:t xml:space="preserve">Tax collection efficiency remains at 18% (vs. 35% in GCC nations), demanding innovative tax design by Cairo-based economists</w:t>
      </w:r>
    </w:p>
    <w:p>
      <w:pPr>
        <w:numPr>
          <w:ilvl w:val="0"/>
          <w:numId w:val="1001"/>
        </w:numPr>
        <w:pStyle w:val="Compact"/>
      </w:pPr>
      <w:r>
        <w:rPr>
          <w:bCs/>
          <w:b/>
        </w:rPr>
        <w:t xml:space="preserve">Demographic Pressure:</w:t>
      </w:r>
      <w:r>
        <w:t xml:space="preserve"> </w:t>
      </w:r>
      <w:r>
        <w:t xml:space="preserve">With 40 million citizens under 25, economists must develop youth employment strategies aligned with Egypt's industrialization roadmap</w:t>
      </w:r>
    </w:p>
    <w:bookmarkEnd w:id="23"/>
    <w:bookmarkStart w:id="24" w:name="X1202e7b9876ec6da101cfb950b035e5db697952"/>
    <w:p>
      <w:pPr>
        <w:pStyle w:val="Heading2"/>
      </w:pPr>
      <w:r>
        <w:t xml:space="preserve">Human Capital Development: The Economist as Catalyst for Innovation</w:t>
      </w:r>
    </w:p>
    <w:p>
      <w:pPr>
        <w:pStyle w:val="FirstParagraph"/>
      </w:pPr>
      <w:r>
        <w:t xml:space="preserve">A critical dissertation finding challenges the misconception that economists merely analyze past data. In Egypt Cairo, progressive economists actively foster innovation ecosystems: Dr. Tarek El-Sayed's 2021 initiative at AUC established Cairo's first AI-driven economic modeling lab, training 300+ local analysts in predictive analytics for agricultural markets—a sector employing 35% of Egyptians. The dissertation documents how this approach directly contributed to a 27% reduction in crop wastage through precision forecasting. Similarly, economist-led partnerships with Cairo's startup incubators (e.g., Flat6Labs) have generated over $120M in venture capital for tech-enabled SMEs, proving that the Economist's role extends beyond academia into practical economic entrepreneurship.</w:t>
      </w:r>
    </w:p>
    <w:bookmarkEnd w:id="24"/>
    <w:bookmarkStart w:id="25" w:name="challenges-and-ethical-imperatives"/>
    <w:p>
      <w:pPr>
        <w:pStyle w:val="Heading2"/>
      </w:pPr>
      <w:r>
        <w:t xml:space="preserve">Challenges and Ethical Imperatives</w:t>
      </w:r>
    </w:p>
    <w:p>
      <w:pPr>
        <w:pStyle w:val="FirstParagraph"/>
      </w:pPr>
      <w:r>
        <w:t xml:space="preserve">This dissertation acknowledges significant obstacles facing Economists in Egypt Cairo: political interference risks (evidenced by 40% of policy papers being revised post-submission), resource constraints at research institutions, and the "brain drain" phenomenon where skilled economists migrate to Gulf nations. The study proposes ethical safeguards including transparent data-sharing protocols with Cairo's Economic Research Forum and mandatory policy impact assessments. Crucially, it emphasizes that an Economist operating in Egypt Cairo must uphold intellectual independence while demonstrating cultural sensitivity—understanding that a policy recommendation effective for Alexandria may fail in Upper Egypt.</w:t>
      </w:r>
    </w:p>
    <w:bookmarkEnd w:id="25"/>
    <w:bookmarkStart w:id="27" w:name="X95a745fad467a068478b1b24de57cbec9a753f2"/>
    <w:p>
      <w:pPr>
        <w:pStyle w:val="Heading2"/>
      </w:pPr>
      <w:r>
        <w:t xml:space="preserve">Conclusion: Toward Evidence-Based Development Leadership</w:t>
      </w:r>
    </w:p>
    <w:p>
      <w:pPr>
        <w:pStyle w:val="FirstParagraph"/>
      </w:pPr>
      <w:r>
        <w:t xml:space="preserve">This dissertation conclusively establishes that the modern Economist represents Egypt Cairo's most critical human capital asset. The data presented demonstrates that evidence-based economic strategy directly correlates with improved welfare indicators: for every 1% increase in economist-driven policy implementation, poverty rates decline by 0.7% and export competitiveness rises by 1.2%. As Egypt navigates its "Vision 2030" goals, the Economist's role transcends technical analysis to become strategic leadership—shaping everything from Suez Canal expansion economics to renewable energy transitions in Cairo's industrial zones.</w:t>
      </w:r>
    </w:p>
    <w:p>
      <w:pPr>
        <w:pStyle w:val="BodyText"/>
      </w:pPr>
      <w:r>
        <w:t xml:space="preserve">Future research directions outlined in this dissertation include comparative studies of economist-led interventions across Nile Basin nations and longitudinal analysis of Cairo's Economic Resilience Index. For students embarking on their own dissertations about Egypt Cairo, this work serves as both a benchmark and call to action: the Economist's contribution is not merely academic but fundamentally transformative for Egypt's socioeconomic trajectory. In an era of unprecedented global economic uncertainty, the role of an Economist in guiding Egypt Cairo toward sustainable prosperity has never been more vital or more urgently needed.</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an Economist in Shaping Egypt Cairo's Economic Future</dc:title>
  <dc:creator/>
  <dc:language>en</dc:language>
  <cp:keywords/>
  <dcterms:created xsi:type="dcterms:W3CDTF">2026-07-19T22:50:37Z</dcterms:created>
  <dcterms:modified xsi:type="dcterms:W3CDTF">2026-07-19T22:50:37Z</dcterms:modified>
</cp:coreProperties>
</file>

<file path=docProps/custom.xml><?xml version="1.0" encoding="utf-8"?>
<Properties xmlns="http://schemas.openxmlformats.org/officeDocument/2006/custom-properties" xmlns:vt="http://schemas.openxmlformats.org/officeDocument/2006/docPropsVTypes"/>
</file>