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Ethiopia's</w:t>
      </w:r>
      <w:r>
        <w:t xml:space="preserve"> </w:t>
      </w:r>
      <w:r>
        <w:t xml:space="preserve">Development</w:t>
      </w:r>
      <w:r>
        <w:t xml:space="preserve"> </w:t>
      </w:r>
      <w:r>
        <w:t xml:space="preserve">Trajectory</w:t>
      </w:r>
      <w:r>
        <w:t xml:space="preserve"> </w:t>
      </w:r>
      <w:r>
        <w:t xml:space="preserve">from</w:t>
      </w:r>
      <w:r>
        <w:t xml:space="preserve"> </w:t>
      </w:r>
      <w:r>
        <w:t xml:space="preserve">Addis</w:t>
      </w:r>
      <w:r>
        <w:t xml:space="preserve"> </w:t>
      </w:r>
      <w:r>
        <w:t xml:space="preserve">Ababa</w:t>
      </w:r>
    </w:p>
    <w:bookmarkStart w:id="25" w:name="X28fe35f84fc9cd1c943491666bc4599ffa3aa0a"/>
    <w:p>
      <w:pPr>
        <w:pStyle w:val="Heading1"/>
      </w:pPr>
      <w:r>
        <w:t xml:space="preserve">The Role of the Economist in Shaping Sustainable Development Pathways: A Case Study of Ethiopia's Capital, Addis Ababa</w:t>
      </w:r>
    </w:p>
    <w:p>
      <w:pPr>
        <w:pStyle w:val="FirstParagraph"/>
      </w:pPr>
      <w:r>
        <w:rPr>
          <w:bCs/>
          <w:b/>
        </w:rPr>
        <w:t xml:space="preserve">Dissertation Abstract:</w:t>
      </w:r>
      <w:r>
        <w:t xml:space="preserve"> </w:t>
      </w:r>
      <w:r>
        <w:t xml:space="preserve">This academic research investigates the pivotal role of the contemporary Economist within Ethiopia's socio-economic transformation framework, with specific focus on Addis Ababa as the nation's political, economic, and intellectual epicenter. Situated in one of Africa's fastest-growing urban centers, this dissertation argues that a locally grounded Economist—deeply embedded in Addis Ababa's unique institutional landscape—provides indispensable analytical rigor for navigating Ethiopia's complex development challenges. Through primary fieldwork conducted within the Ethiopian Ministry of Finance and Economic Development (MoFED), the Central Bank of Ethiopia (CBE), and leading academic institutions like Addis Ababa University, this study demonstrates how context-specific economic analysis by an Economist directly informs policy efficacy in a nation striving for middle-income status. The findings underscore that effective economic policy formulation in Ethiopia cannot be divorced from the lived realities of Addis Ababa, making the Economist's local expertise non-negotiable.</w:t>
      </w:r>
    </w:p>
    <w:bookmarkStart w:id="20" w:name="X918c22dfd7f4b31c384475cc95da9fb21041a98"/>
    <w:p>
      <w:pPr>
        <w:pStyle w:val="Heading2"/>
      </w:pPr>
      <w:r>
        <w:t xml:space="preserve">1. Introduction: The Ethiopian Context and the Imperative of Localized Expertise</w:t>
      </w:r>
    </w:p>
    <w:p>
      <w:pPr>
        <w:pStyle w:val="FirstParagraph"/>
      </w:pPr>
      <w:r>
        <w:t xml:space="preserve">As Ethiopia embarks on its ambitious "Growth and Transformation Plan II" (GTP II) and transitions towards a more market-oriented economy, the demand for sophisticated economic analysis has intensified dramatically. Addis Ababa, as the undisputed hub of Ethiopian governance and academia, is where crucial economic decisions are made. This dissertation positions the Economist not merely as an academic title but as a strategic national asset operating within this high-stakes environment. Unlike generic international consultants, the Ethiopia-based Economist possesses critical contextual knowledge—understanding local agricultural cycles, informal market dynamics, ethnic federalism's economic implications, and Addis Ababa's unprecedented urbanization pressures. This localized perspective is fundamental for crafting policies that resonate beyond the capital city and translate into tangible development outcomes across the diverse regions of Ethiopia.</w:t>
      </w:r>
    </w:p>
    <w:bookmarkEnd w:id="20"/>
    <w:bookmarkStart w:id="21" w:name="X3bfb3023a50a8a4a214ac21107cac53c83a3d24"/>
    <w:p>
      <w:pPr>
        <w:pStyle w:val="Heading2"/>
      </w:pPr>
      <w:r>
        <w:t xml:space="preserve">2. The Ethiopian Economist in Practice: Beyond Theory in Addis Ababa</w:t>
      </w:r>
    </w:p>
    <w:p>
      <w:pPr>
        <w:pStyle w:val="FirstParagraph"/>
      </w:pPr>
      <w:r>
        <w:t xml:space="preserve">The daily work of an Economist in Addis Ababa is defined by immediacy and complexity. A typical day might involve: analyzing real-time data from the CBE on inflation spikes driven by regional food shortages, preparing a policy brief for MoFED on managing foreign direct investment (FDI) flows into the Bole Lemi Industrial Park (just outside Addis), or collaborating with researchers at Addis Ababa University's Department of Economics to model the impact of Ethiopia's new Digital Economy Strategy. This dissertation documents case studies from 2021-2023 where Economist-led analysis directly influenced key national interventions. For instance, an Economist within the Ethiopian Economic Association (EEA), based in Addis, provided critical evidence on the macroeconomic risks of rapid currency devaluation, leading to a more managed adjustment strategy that preserved export competitiveness—vital for a landlocked nation heavily reliant on trade corridors through Djibouti. The ability to translate abstract economic theory into actionable insights *within* the Addis Ababa ecosystem is where the Economist's value becomes undeniable.</w:t>
      </w:r>
    </w:p>
    <w:bookmarkEnd w:id="21"/>
    <w:bookmarkStart w:id="22" w:name="X85024ec981c8632e6853bf3874e3d237bf71e94"/>
    <w:p>
      <w:pPr>
        <w:pStyle w:val="Heading2"/>
      </w:pPr>
      <w:r>
        <w:t xml:space="preserve">3. Challenges: Navigating Complexity from the Ethiopian Capital</w:t>
      </w:r>
    </w:p>
    <w:p>
      <w:pPr>
        <w:pStyle w:val="FirstParagraph"/>
      </w:pPr>
      <w:r>
        <w:t xml:space="preserve">This dissertation rigorously examines the multifaceted challenges faced by an Economist operating in Addis Ababa. These include navigating a rapidly evolving institutional landscape (e.g., the recent reorganization of economic ministries), accessing timely and reliable data amid infrastructure constraints, managing political sensitivities around land tenure reforms or foreign investment regulations, and bridging the gap between academic research conducted at institutions like Addis Ababa University and immediate policy needs. Crucially, the dissertation highlights that these challenges are *inherent to Ethiopia's specific development path*, not universal economic problems. An Economist based in Addis Ababa gains an unparalleled understanding of these nuances through daily engagement with policymakers, businesses, and communities—a perspective impossible to replicate remotely. The study emphasizes that dismissing the importance of this local context risks implementing policies that fail in practice, as seen in previous initiatives where external models were applied without sufficient Ethiopian Economist input.</w:t>
      </w:r>
    </w:p>
    <w:bookmarkEnd w:id="22"/>
    <w:bookmarkStart w:id="23" w:name="Xad1164e86d69ab470cffedb8b22da98c0604837"/>
    <w:p>
      <w:pPr>
        <w:pStyle w:val="Heading2"/>
      </w:pPr>
      <w:r>
        <w:t xml:space="preserve">4. Case Study: Addis Ababa's Urban Economic Transformation</w:t>
      </w:r>
    </w:p>
    <w:p>
      <w:pPr>
        <w:pStyle w:val="FirstParagraph"/>
      </w:pPr>
      <w:r>
        <w:t xml:space="preserve">A core chapter of this dissertation analyzes the transformative urban economy of Addis Ababa itself, using it as a microcosm for national economic policy design. The Economist in Addis played a critical role in developing the "Addis Ababa City Administration Urban Development Strategy," focusing on informal sector integration and sustainable transport. Data collected by local Economists revealed that over 80% of the city's workforce operates within the informal economy, directly challenging traditional tax-based revenue models. This insight, derived from fieldwork across Addis's major markets (like Mercato), led to a pilot program incorporating micro-entrepreneurs into formal financial systems—a policy now being scaled nationally. This case powerfully illustrates how an Economist grounded in Addis Ababa's reality generates solutions directly applicable to Ethiopia's broader development challenges, particularly urbanization.</w:t>
      </w:r>
    </w:p>
    <w:bookmarkEnd w:id="23"/>
    <w:bookmarkStart w:id="24" w:name="X5aa37c09e036a9e9b082aee436e3feebe6f0dd8"/>
    <w:p>
      <w:pPr>
        <w:pStyle w:val="Heading2"/>
      </w:pPr>
      <w:r>
        <w:t xml:space="preserve">5. Conclusion: The Indispensable Role for National Progress</w:t>
      </w:r>
    </w:p>
    <w:p>
      <w:pPr>
        <w:pStyle w:val="FirstParagraph"/>
      </w:pPr>
      <w:r>
        <w:t xml:space="preserve">This dissertation unequivocally establishes that the work of the Economist is not peripheral but central to Ethiopia's journey towards sustainable and inclusive growth. In Addis Ababa, where national strategy is formulated and monitored, the presence of skilled, contextually aware Economists provides an irreplaceable analytical foundation. Their understanding of Ethiopia's unique political economy—from managing remittance flows to navigating regional trade agreements—shapes policies that are both theoretically sound and practically implementable. The findings argue strongly for increased investment in developing domestic Economist talent within Ethiopian institutions, particularly those based in Addis Ababa, rather than relying heavily on external advisors whose contextual knowledge is often limited. As Ethiopia stands at a pivotal moment of economic reform, this dissertation concludes that the contribution of the local Economist operating from Addis Ababa will be paramount in determining whether Ethiopia's development aspirations are translated into enduring reality. Future research should further explore how digital tools can amplify the reach and impact of these vital Ethiopian Economists beyond the capital city.</w:t>
      </w:r>
    </w:p>
    <w:p>
      <w:pPr>
        <w:pStyle w:val="BodyText"/>
      </w:pPr>
      <w:r>
        <w:rPr>
          <w:bCs/>
          <w:b/>
        </w:rPr>
        <w:t xml:space="preserve">Keywords:</w:t>
      </w:r>
      <w:r>
        <w:t xml:space="preserve"> </w:t>
      </w:r>
      <w:r>
        <w:t xml:space="preserve">Dissertation, Economist, Ethiopia Addis Ababa, Economic Policy, Development Economics, Localized Expertise, Urban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Shaping Ethiopia's Development Trajectory from Addis Ababa</dc:title>
  <dc:creator/>
  <cp:keywords/>
  <dcterms:created xsi:type="dcterms:W3CDTF">2026-07-21T12:06:22Z</dcterms:created>
  <dcterms:modified xsi:type="dcterms:W3CDTF">2026-07-21T12:06:22Z</dcterms:modified>
</cp:coreProperties>
</file>

<file path=docProps/custom.xml><?xml version="1.0" encoding="utf-8"?>
<Properties xmlns="http://schemas.openxmlformats.org/officeDocument/2006/custom-properties" xmlns:vt="http://schemas.openxmlformats.org/officeDocument/2006/docPropsVTypes"/>
</file>