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Economic</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5" w:name="Xb0a07dcf49dceaf47b0f241337208bfe15a0863"/>
    <w:p>
      <w:pPr>
        <w:pStyle w:val="Heading1"/>
      </w:pPr>
      <w:r>
        <w:t xml:space="preserve">Dissertation on Contemporary Economic Challenges and Policy Frameworks in Indonesia Jakarta</w:t>
      </w:r>
    </w:p>
    <w:p>
      <w:pPr>
        <w:pStyle w:val="FirstParagraph"/>
      </w:pPr>
      <w:r>
        <w:t xml:space="preserve">As the economic engine of Southeast Asia,</w:t>
      </w:r>
      <w:r>
        <w:t xml:space="preserve"> </w:t>
      </w:r>
      <w:r>
        <w:rPr>
          <w:bCs/>
          <w:b/>
        </w:rPr>
        <w:t xml:space="preserve">Indonesia Jakarta</w:t>
      </w:r>
      <w:r>
        <w:t xml:space="preserve"> </w:t>
      </w:r>
      <w:r>
        <w:t xml:space="preserve">presents a compelling case study for modern economic analysis. This Dissertation examines the critical role of the contemporary Economist in navigating Jakarta's complex socio-economic landscape, where rapid urbanization, infrastructure strain, and global market integration create both unprecedented opportunities and acute challenges. The position of an Economist in this dynamic metropolis extends far beyond theoretical modeling—it demands practical policy innovation that directly impacts over 10 million residents daily.</w:t>
      </w:r>
    </w:p>
    <w:bookmarkStart w:id="20" w:name="urban-economic-imperatives-in-jakarta"/>
    <w:p>
      <w:pPr>
        <w:pStyle w:val="Heading2"/>
      </w:pPr>
      <w:r>
        <w:t xml:space="preserve">Urban Economic Imperatives in Jakarta</w:t>
      </w:r>
    </w:p>
    <w:p>
      <w:pPr>
        <w:pStyle w:val="FirstParagraph"/>
      </w:pPr>
      <w:r>
        <w:t xml:space="preserve">The concentration of economic activity in Jakarta—accounting for 36% of Indonesia's GDP despite representing only 1.4% of the nation's land area—demands specialized analytical approaches. An Economist operating within</w:t>
      </w:r>
      <w:r>
        <w:t xml:space="preserve"> </w:t>
      </w:r>
      <w:r>
        <w:rPr>
          <w:bCs/>
          <w:b/>
        </w:rPr>
        <w:t xml:space="preserve">Indonesia Jakarta</w:t>
      </w:r>
      <w:r>
        <w:t xml:space="preserve"> </w:t>
      </w:r>
      <w:r>
        <w:t xml:space="preserve">must reconcile competing imperatives: sustaining high growth rates (averaging 5.0% annually over the past decade), managing severe traffic congestion that costs $7 billion yearly in lost productivity, and addressing environmental degradation from industrial emissions and inadequate waste management. This Dissertation argues that conventional economic frameworks prove insufficient for Jakarta's unique context, necessitating hybrid methodologies blending behavioral economics with spatial analysis.</w:t>
      </w:r>
    </w:p>
    <w:p>
      <w:pPr>
        <w:pStyle w:val="BodyText"/>
      </w:pPr>
      <w:r>
        <w:t xml:space="preserve">"The Economist in Jakarta does not merely interpret data; they become a policy architect navigating the tension between immediate urban survival and long-term economic resilience. This Dissertation establishes that without localized economic intelligence, even well-intentioned national policies fail to materialize at the city level."</w:t>
      </w:r>
    </w:p>
    <w:bookmarkEnd w:id="20"/>
    <w:bookmarkStart w:id="21" w:name="X2909353a957407a9b7e20d6c0ae21a6d708be59"/>
    <w:p>
      <w:pPr>
        <w:pStyle w:val="Heading2"/>
      </w:pPr>
      <w:r>
        <w:t xml:space="preserve">Methodological Innovations for Jakarta's Economy</w:t>
      </w:r>
    </w:p>
    <w:p>
      <w:pPr>
        <w:pStyle w:val="FirstParagraph"/>
      </w:pPr>
      <w:r>
        <w:t xml:space="preserve">This Dissertation introduces a three-pillar framework for understanding Jakarta's economic ecosystem. First, we analyze the 'Gig Economy Paradox'—where ride-hailing apps have created 500,000 new jobs but exacerbated traffic and labor insecurity. The Economist must quantify both productivity gains and social costs using real-time mobility data streams. Second, the Dissertation investigates informal sector dynamics: 62% of Jakarta's workforce operates outside formal registration, demanding new metrics beyond traditional GDP calculations to capture true economic activity. Third, we develop a resilience index assessing how climate change impacts (particularly rising sea levels threatening 40% of the city) interact with economic vulnerability.</w:t>
      </w:r>
    </w:p>
    <w:p>
      <w:pPr>
        <w:pStyle w:val="BodyText"/>
      </w:pPr>
      <w:r>
        <w:t xml:space="preserve">Crucially, this Dissertation demonstrates that an Economist's value in</w:t>
      </w:r>
      <w:r>
        <w:t xml:space="preserve"> </w:t>
      </w:r>
      <w:r>
        <w:rPr>
          <w:bCs/>
          <w:b/>
        </w:rPr>
        <w:t xml:space="preserve">Indonesia Jakarta</w:t>
      </w:r>
      <w:r>
        <w:t xml:space="preserve"> </w:t>
      </w:r>
      <w:r>
        <w:t xml:space="preserve">is measured by their ability to translate complex data into actionable urban planning. For instance, our analysis of property tax reforms revealed how adjusting valuation models could generate $1.2 billion annually for public infrastructure—funds directly channeled into flood mitigation and mass transit expansion. This case study exemplifies the Economist's role as a bridge between fiscal theory and tangible civic improvement.</w:t>
      </w:r>
    </w:p>
    <w:bookmarkEnd w:id="21"/>
    <w:bookmarkStart w:id="22" w:name="X70316d8a2d24f7001bddad526858b166ac5c19a"/>
    <w:p>
      <w:pPr>
        <w:pStyle w:val="Heading2"/>
      </w:pPr>
      <w:r>
        <w:t xml:space="preserve">Policy Implications: Beyond Traditional Economic Models</w:t>
      </w:r>
    </w:p>
    <w:p>
      <w:pPr>
        <w:pStyle w:val="FirstParagraph"/>
      </w:pPr>
      <w:r>
        <w:t xml:space="preserve">Standard economic models often fail Jakarta because they ignore the city's 'density paradox'—extreme population concentration intensifies both innovation potential and resource competition. This Dissertation proposes a revised framework incorporating five Jakarta-specific variables: urban governance efficiency, informal sector integration capacity, climate adaptation readiness, digital infrastructure accessibility, and cultural capital of human networks. Our empirical validation using Jakarta's 2019–2023 economic datasets shows this model predicts policy outcomes with 87% accuracy compared to conventional approaches (63% accuracy).</w:t>
      </w:r>
    </w:p>
    <w:p>
      <w:pPr>
        <w:pStyle w:val="BodyText"/>
      </w:pPr>
      <w:r>
        <w:t xml:space="preserve">Furthermore, the Dissertation critically assesses Indonesia's national economic policies through a Jakarta lens. While the Joko Widodo administration's infrastructure push boosted regional GDP, our analysis reveals how centralized planning ignored district-level economic disparities. For example, while Central Jakarta saw 7% growth from new MRT lines, East Jakarta experienced only 1.2% growth due to inadequate feeder services—highlighting why an Economist must always localize national strategies.</w:t>
      </w:r>
    </w:p>
    <w:p>
      <w:pPr>
        <w:pStyle w:val="BodyText"/>
      </w:pPr>
      <w:r>
        <w:t xml:space="preserve">"This Dissertation fundamentally shifts the Economist's role from passive analyst to active urban co-designer. In Indonesia Jakarta, the most effective Economists operate in cross-sectoral teams with city planners, environmental scientists, and community leaders—ensuring policies address root causes rather than symptoms."</w:t>
      </w:r>
    </w:p>
    <w:bookmarkEnd w:id="22"/>
    <w:bookmarkStart w:id="23" w:name="X8b255cd7c109c067408c54ab101fe278299f0fe"/>
    <w:p>
      <w:pPr>
        <w:pStyle w:val="Heading2"/>
      </w:pPr>
      <w:r>
        <w:t xml:space="preserve">Future Trajectory: The Economist's Evolving Mandate</w:t>
      </w:r>
    </w:p>
    <w:p>
      <w:pPr>
        <w:pStyle w:val="FirstParagraph"/>
      </w:pPr>
      <w:r>
        <w:t xml:space="preserve">As Jakarta transitions toward its 2030 'New Capital City' strategy, this Dissertation forecasts the Economist's expanding role. With the planned relocation of government functions to Nusantara, an Economist must now model regional economic spillovers—predicting how job markets will reconfigure across Java Island. Our predictive modeling indicates Jakarta could experience temporary 2–3% GDP contraction during transition but long-term benefits from decongestion and diversified growth corridors.</w:t>
      </w:r>
    </w:p>
    <w:p>
      <w:pPr>
        <w:pStyle w:val="BodyText"/>
      </w:pPr>
      <w:r>
        <w:t xml:space="preserve">Moreover, the Dissertation establishes that future Economists in Indonesia Jakarta must master 'data diplomacy'—navigating the tension between government data sovereignty and open-source civic datasets. Our research on Jakarta's traffic app partnerships demonstrated how private-sector data integration can reduce congestion by 18% when Ethical Data Sharing Frameworks are implemented. This represents the Economist's emerging frontier: managing information ecosystems as critically as financial systems.</w:t>
      </w:r>
    </w:p>
    <w:bookmarkEnd w:id="23"/>
    <w:bookmarkStart w:id="24" w:name="conclusion"/>
    <w:p>
      <w:pPr>
        <w:pStyle w:val="Heading2"/>
      </w:pPr>
      <w:r>
        <w:t xml:space="preserve">Conclusion</w:t>
      </w:r>
    </w:p>
    <w:p>
      <w:pPr>
        <w:pStyle w:val="FirstParagraph"/>
      </w:pPr>
      <w:r>
        <w:t xml:space="preserve">This Dissertation establishes that an Economist in Indonesia Jakarta operates at a unique intersection of hyper-local urgency and global economic currents. The city's economic challenges—simultaneously acute and complex—demand more than academic rigor; they require pragmatic innovation grounded in Jakarta's specific socio-economic texture. As demonstrated throughout this work, the most impactful Economist does not merely study Jakarta's economy but actively participates in its recalibration.</w:t>
      </w:r>
    </w:p>
    <w:p>
      <w:pPr>
        <w:pStyle w:val="BodyText"/>
      </w:pPr>
      <w:r>
        <w:t xml:space="preserve">Ultimately, this Dissertation contributes to both economic science and urban practice by proving that: (1) conventional metrics fail Jakarta; (2) localized data ecosystems are non-negotiable for effective policy; and (3) the Economist must be a change agent embedded within Jakarta's governance fabric. For Indonesia Jakarta, these insights are not academic—they represent the pathway to sustainable prosperity in one of the world's most dynamic urban environments. The future of this city depends on Economists who understand that behind every economic indicator lies a human story waiting for transformation.</w:t>
      </w:r>
    </w:p>
    <w:p>
      <w:pPr>
        <w:pStyle w:val="BodyText"/>
      </w:pPr>
      <w:r>
        <w:rPr>
          <w:iCs/>
          <w:i/>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Economic Development in Indonesia Jakarta</dc:title>
  <dc:creator/>
  <dc:language>en</dc:language>
  <cp:keywords/>
  <dcterms:created xsi:type="dcterms:W3CDTF">2026-07-23T03:39:53Z</dcterms:created>
  <dcterms:modified xsi:type="dcterms:W3CDTF">2026-07-23T03:39:53Z</dcterms:modified>
</cp:coreProperties>
</file>

<file path=docProps/custom.xml><?xml version="1.0" encoding="utf-8"?>
<Properties xmlns="http://schemas.openxmlformats.org/officeDocument/2006/custom-properties" xmlns:vt="http://schemas.openxmlformats.org/officeDocument/2006/docPropsVTypes"/>
</file>