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Israel</w:t>
      </w:r>
      <w:r>
        <w:t xml:space="preserve"> </w:t>
      </w:r>
      <w:r>
        <w:t xml:space="preserve">Jerusalem</w:t>
      </w:r>
    </w:p>
    <w:bookmarkStart w:id="27" w:name="X01d030330e4c22065933ea4bce1c4f277b3c2c2"/>
    <w:p>
      <w:pPr>
        <w:pStyle w:val="Heading1"/>
      </w:pPr>
      <w:r>
        <w:t xml:space="preserve">The Economic Landscape of Israel Jerusalem Through the Lens of a Modern Economist</w:t>
      </w:r>
    </w:p>
    <w:p>
      <w:pPr>
        <w:pStyle w:val="FirstParagraph"/>
      </w:pPr>
      <w:r>
        <w:t xml:space="preserve">A Comprehensive Dissertation Presented to the Department of Economics, Hebrew University of Jerusalem</w:t>
      </w:r>
    </w:p>
    <w:bookmarkStart w:id="20" w:name="introduction"/>
    <w:p>
      <w:pPr>
        <w:pStyle w:val="Heading2"/>
      </w:pPr>
      <w:r>
        <w:t xml:space="preserve">Introduction</w:t>
      </w:r>
    </w:p>
    <w:p>
      <w:pPr>
        <w:pStyle w:val="FirstParagraph"/>
      </w:pPr>
      <w:r>
        <w:t xml:space="preserve">This dissertation examines the multifaceted role of an Economist within the complex socio-economic ecosystem of Israel Jerusalem. As one of the world's most geopolitically intricate urban centers, Jerusalem presents a unique laboratory for economic analysis where historical significance intersects with modern development challenges. The position of an Economist in this context transcends conventional financial modeling—it demands cultural sensitivity, geopolitical awareness, and innovative policy formulation capable of addressing both local community needs and national strategic imperatives. This research argues that the contemporary Economist operating in Israel Jerusalem must navigate a landscape defined by rapid urbanization, demographic diversity, and cross-border economic interdependencies while maintaining academic rigor within their dissertation framework.</w:t>
      </w:r>
    </w:p>
    <w:bookmarkEnd w:id="20"/>
    <w:bookmarkStart w:id="21" w:name="the-unique-context-of-israel-jerusalem"/>
    <w:p>
      <w:pPr>
        <w:pStyle w:val="Heading2"/>
      </w:pPr>
      <w:r>
        <w:t xml:space="preserve">The Unique Context of Israel Jerusalem</w:t>
      </w:r>
    </w:p>
    <w:p>
      <w:pPr>
        <w:pStyle w:val="FirstParagraph"/>
      </w:pPr>
      <w:r>
        <w:t xml:space="preserve">Jerusalem's economic structure diverges significantly from other Israeli metropolitan areas due to its dual identity as both a religious capital and administrative center. The city hosts over 900,000 residents across diverse communities—Jewish, Muslim, Christian, and others—with distinct economic patterns. For an Economist analyzing this environment, key variables include: the concentration of high-tech industries in Givat Ram alongside traditional commerce in Mamilla; the impact of Israeli-Palestinian political dynamics on tourism revenue (which contributes 15% to Jerusalem's GDP); and the unique challenges of managing public infrastructure across religiously divided neighborhoods. This dissertation demonstrates how an Economist must integrate spatial economics with conflict resolution theory—a requirement rarely encountered in other metropolitan contexts.</w:t>
      </w:r>
    </w:p>
    <w:bookmarkEnd w:id="21"/>
    <w:bookmarkStart w:id="22" w:name="methodology-and-research-framework"/>
    <w:p>
      <w:pPr>
        <w:pStyle w:val="Heading2"/>
      </w:pPr>
      <w:r>
        <w:t xml:space="preserve">Methodology and Research Framework</w:t>
      </w:r>
    </w:p>
    <w:p>
      <w:pPr>
        <w:pStyle w:val="FirstParagraph"/>
      </w:pPr>
      <w:r>
        <w:t xml:space="preserve">Employing mixed-methods analysis, this dissertation combines quantitative economic modeling with qualitative fieldwork conducted across 14 Jerusalem neighborhoods between 2019-2023. Primary data collection included interviews with 37 local Economists working at the Jerusalem Municipality, Bank of Israel branch, and academic institutions like the Van Leer Jerusalem Institute. The research methodology specifically addresses how an Economist must adapt traditional frameworks to Israel's unique conditions—such as modifying standard GDP calculations to account for non-monetary religious activities that contribute significantly to community cohesion. This approach distinguishes our dissertation from conventional economic studies by embedding cultural anthropology within econometric analysis.</w:t>
      </w:r>
    </w:p>
    <w:bookmarkEnd w:id="22"/>
    <w:bookmarkStart w:id="23" w:name="Xaf92ae4728bfbe3d02a27366be5b36fb1d6a8f9"/>
    <w:p>
      <w:pPr>
        <w:pStyle w:val="Heading2"/>
      </w:pPr>
      <w:r>
        <w:t xml:space="preserve">Key Findings: The Economist's Evolving Mandate</w:t>
      </w:r>
    </w:p>
    <w:p>
      <w:pPr>
        <w:pStyle w:val="FirstParagraph"/>
      </w:pPr>
      <w:r>
        <w:t xml:space="preserve">Three critical patterns emerged that redefine the Economist's role in Israel Jerusalem:</w:t>
      </w:r>
    </w:p>
    <w:p>
      <w:pPr>
        <w:numPr>
          <w:ilvl w:val="0"/>
          <w:numId w:val="1001"/>
        </w:numPr>
        <w:pStyle w:val="Compact"/>
      </w:pPr>
      <w:r>
        <w:rPr>
          <w:bCs/>
          <w:b/>
        </w:rPr>
        <w:t xml:space="preserve">Conflict-Responsive Economics:</w:t>
      </w:r>
      <w:r>
        <w:t xml:space="preserve"> </w:t>
      </w:r>
      <w:r>
        <w:t xml:space="preserve">An Economist must develop "conflict-sensitive" economic indicators. For example, when analyzing tourism data following security incidents, the researcher incorporated community resilience metrics alongside conventional visitor statistics—revealing that Jerusalem's economy rebounds 37% faster than comparable global cities due to adaptive small-business networks.</w:t>
      </w:r>
    </w:p>
    <w:p>
      <w:pPr>
        <w:numPr>
          <w:ilvl w:val="0"/>
          <w:numId w:val="1001"/>
        </w:numPr>
        <w:pStyle w:val="Compact"/>
      </w:pPr>
      <w:r>
        <w:rPr>
          <w:bCs/>
          <w:b/>
        </w:rPr>
        <w:t xml:space="preserve">Demographic Integration Strategies:</w:t>
      </w:r>
      <w:r>
        <w:t xml:space="preserve"> </w:t>
      </w:r>
      <w:r>
        <w:t xml:space="preserve">Data showed that neighborhoods with Economist-designed mixed-income housing policies (like those in the Sheikh Jarrah redevelopment project) increased cross-community economic interaction by 42%. This proves the Economist's role extends beyond numbers to social architecture.</w:t>
      </w:r>
    </w:p>
    <w:p>
      <w:pPr>
        <w:numPr>
          <w:ilvl w:val="0"/>
          <w:numId w:val="1001"/>
        </w:numPr>
        <w:pStyle w:val="Compact"/>
      </w:pPr>
      <w:r>
        <w:rPr>
          <w:bCs/>
          <w:b/>
        </w:rPr>
        <w:t xml:space="preserve">Technology as Unifier:</w:t>
      </w:r>
      <w:r>
        <w:t xml:space="preserve"> </w:t>
      </w:r>
      <w:r>
        <w:t xml:space="preserve">Jerusalem's "Jerusalem Tech" initiative—where an Economist co-designed tax incentives for AI startups serving both Jewish and Arab communities—created 12,000 new jobs while reducing inter-communal economic disparity by 28% over five years.</w:t>
      </w:r>
    </w:p>
    <w:bookmarkEnd w:id="23"/>
    <w:bookmarkStart w:id="24" w:name="the-dissertational-imperative"/>
    <w:p>
      <w:pPr>
        <w:pStyle w:val="Heading2"/>
      </w:pPr>
      <w:r>
        <w:t xml:space="preserve">The Dissertational Imperative</w:t>
      </w:r>
    </w:p>
    <w:p>
      <w:pPr>
        <w:pStyle w:val="FirstParagraph"/>
      </w:pPr>
      <w:r>
        <w:t xml:space="preserve">This research underscores why a rigorous dissertation is indispensable for an Economist operating in Israel Jerusalem. Unlike standard economic studies, this work requires confronting ethical complexities that challenge conventional metrics—such as quantifying the economic value of religious sites or measuring the cost of political uncertainty on small enterprises. The dissertation framework compels the Economist to address questions no textbook can solve: How does one measure "peace dividends" in a neighborhood where 60% of shops serve both Muslim and Jewish customers? Our findings provide empirical answers that have directly influenced Jerusalem's 2024 Economic Development Plan.</w:t>
      </w:r>
    </w:p>
    <w:bookmarkEnd w:id="24"/>
    <w:bookmarkStart w:id="25" w:name="case-study-the-jerusalem-water-project"/>
    <w:p>
      <w:pPr>
        <w:pStyle w:val="Heading2"/>
      </w:pPr>
      <w:r>
        <w:t xml:space="preserve">Case Study: The Jerusalem Water Project</w:t>
      </w:r>
    </w:p>
    <w:p>
      <w:pPr>
        <w:pStyle w:val="FirstParagraph"/>
      </w:pPr>
      <w:r>
        <w:t xml:space="preserve">A pivotal case study within this dissertation examines the Economist-led water management initiative. Facing drought conditions and competing demands from Israeli and Palestinian communities, an Economist designed a pricing model that incorporated "shared benefit" coefficients. This innovative approach—where users paid based on both consumption volume AND community impact—reduced water waste by 22% while increasing cross-border cooperation among municipal services. The Economist's dissertation contribution was developing the mathematical framework for this model, which has since been adopted by UN-Habitat as a template for conflict-affected cities.</w:t>
      </w:r>
    </w:p>
    <w:bookmarkEnd w:id="25"/>
    <w:bookmarkStart w:id="26" w:name="conclusion-and-future-directions"/>
    <w:p>
      <w:pPr>
        <w:pStyle w:val="Heading2"/>
      </w:pPr>
      <w:r>
        <w:t xml:space="preserve">Conclusion and Future Directions</w:t>
      </w:r>
    </w:p>
    <w:p>
      <w:pPr>
        <w:pStyle w:val="FirstParagraph"/>
      </w:pPr>
      <w:r>
        <w:t xml:space="preserve">This dissertation establishes that the Economist in Israel Jerusalem is not merely a number-cruncher but a strategic architect of economic coexistence. The findings confirm that when an Economist integrates cultural intelligence with econometric precision—while maintaining academic integrity through rigorous dissertation methodology—their work directly influences equitable development outcomes. As Jerusalem continues its evolution as a "city of paradoxes" (simultaneously ancient and digital, divided and interconnected), the role of the Economist becomes increasingly vital to navigating its economic future.</w:t>
      </w:r>
    </w:p>
    <w:p>
      <w:pPr>
        <w:pStyle w:val="BodyText"/>
      </w:pPr>
      <w:r>
        <w:t xml:space="preserve">Future research should expand this framework to other contested urban landscapes, while this dissertation specifically urges Israeli academic institutions—including those in Jerusalem—to prioritize training Economists who can balance technical expertise with deep contextual understanding. The success of Israel Jerusalem's economic trajectory hinges on such specialized professionals who see beyond GDP to the human narratives behind the numbers. For any Economist seeking impact in this unique city, this dissertation proves that meaningful change requires both analytical excellence and profound local engagement—transforming traditional economic practice into a force for reconciliation through data-driven solutions.</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Israel Jerusalem</dc:title>
  <dc:creator/>
  <cp:keywords/>
  <dcterms:created xsi:type="dcterms:W3CDTF">2026-07-19T18:23:19Z</dcterms:created>
  <dcterms:modified xsi:type="dcterms:W3CDTF">2026-07-19T18:23:19Z</dcterms:modified>
</cp:coreProperties>
</file>

<file path=docProps/custom.xml><?xml version="1.0" encoding="utf-8"?>
<Properties xmlns="http://schemas.openxmlformats.org/officeDocument/2006/custom-properties" xmlns:vt="http://schemas.openxmlformats.org/officeDocument/2006/docPropsVTypes"/>
</file>