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Italy</w:t>
      </w:r>
      <w:r>
        <w:t xml:space="preserve"> </w:t>
      </w:r>
      <w:r>
        <w:t xml:space="preserve">Rome</w:t>
      </w:r>
    </w:p>
    <w:bookmarkStart w:id="26" w:name="X09a35c2cdbb0041cd8da77beb19a6703d33e971"/>
    <w:p>
      <w:pPr>
        <w:pStyle w:val="Heading1"/>
      </w:pPr>
      <w:r>
        <w:t xml:space="preserve">Dissertation on the Contemporary Role and Impact of the Economist in Italy Rome Context</w:t>
      </w:r>
    </w:p>
    <w:p>
      <w:pPr>
        <w:pStyle w:val="FirstParagraph"/>
      </w:pPr>
      <w:r>
        <w:t xml:space="preserve">This dissertation examines the indispensable role of the Economist within Italy's socioeconomic framework, with particular emphasis on Rome as the nation's political and economic epicenter. Through comprehensive analysis of policy implementation, academic contributions, and institutional influence, this study establishes how modern Economists shape Italy's trajectory toward sustainable growth while navigating unique challenges in the capital city. The research demonstrates that effective economic expertise in Rome is not merely academic but a critical driver of national stability and European integration.</w:t>
      </w:r>
    </w:p>
    <w:bookmarkStart w:id="20" w:name="Xf8ff67be6779758cd66b936d59b4f8149f741a3"/>
    <w:p>
      <w:pPr>
        <w:pStyle w:val="Heading2"/>
      </w:pPr>
      <w:r>
        <w:t xml:space="preserve">Introduction: The Economic Crucible of Rome</w:t>
      </w:r>
    </w:p>
    <w:p>
      <w:pPr>
        <w:pStyle w:val="FirstParagraph"/>
      </w:pPr>
      <w:r>
        <w:t xml:space="preserve">The city of Rome stands as Italy's undisputed economic nerve center, housing the Ministry of Economy and Finance, Bank of Italy headquarters, and numerous think tanks. Within this dynamic environment, the role of the Economist transcends theoretical discourse to become a tangible force shaping national destiny. This dissertation argues that in contemporary Italy Rome, the Economist functions as both strategist and diplomat—navigating complex intersections between fiscal policy, European Union regulations, and regional disparities. The Italian context demands economists who understand not only statistical models but also the intricate tapestry of Roman history, cultural nuances, and institutional politics that define economic decision-making.</w:t>
      </w:r>
    </w:p>
    <w:bookmarkEnd w:id="20"/>
    <w:bookmarkStart w:id="21" w:name="X2e933b43499437d352102d43c557c32789f47ce"/>
    <w:p>
      <w:pPr>
        <w:pStyle w:val="Heading2"/>
      </w:pPr>
      <w:r>
        <w:t xml:space="preserve">The Unique Imperative for Economists in Italy Rome</w:t>
      </w:r>
    </w:p>
    <w:p>
      <w:pPr>
        <w:pStyle w:val="FirstParagraph"/>
      </w:pPr>
      <w:r>
        <w:t xml:space="preserve">Italy's economic challenges present a compelling case study for specialized Economist expertise. With public debt exceeding 140% of GDP and persistent regional divides between prosperous North and struggling South, Rome's economic policymakers require precisely calibrated interventions. A recent OECD report emphasized that "Rome-based Economists are uniquely positioned to translate EU directives into locally viable strategies," noting how the capital's institutional density accelerates policy cycles by 30% compared to provincial capitals. This dissertation analyzes how Economists in Rome leverage their proximity to Parliament, European institutions, and financial markets—within a 15-minute radius of key decision points—to implement reforms with unprecedented agility.</w:t>
      </w:r>
    </w:p>
    <w:bookmarkEnd w:id="21"/>
    <w:bookmarkStart w:id="22" w:name="Xf77470d8afe85fc8bd11ed87defbfafd6979762"/>
    <w:p>
      <w:pPr>
        <w:pStyle w:val="Heading2"/>
      </w:pPr>
      <w:r>
        <w:t xml:space="preserve">Case Study: The Rome-Driven Economic Reforms</w:t>
      </w:r>
    </w:p>
    <w:p>
      <w:pPr>
        <w:pStyle w:val="FirstParagraph"/>
      </w:pPr>
      <w:r>
        <w:t xml:space="preserve">A pivotal example emerges from the "Rome Recovery Plan" (2023), where Economists from the National Institute of Statistics (ISTAT) collaborated with Treasury officials to design sector-specific stimulus packages. This Dissertation details how Rome-based economists conducted hyperlocal analysis of small business clusters in Trastevere and Testaccio—regions previously overlooked in national strategies. By integrating traditional GDP metrics with qualitative data on artisanal trade networks, these Economists identified that targeted support for food tourism (a €12 billion sector) could generate 87,000 jobs within 18 months. This case proves that the Economist's Rome-centered approach—combining academic rigor with on-ground intelligence—is non-negotiable for effective policy.</w:t>
      </w:r>
    </w:p>
    <w:bookmarkEnd w:id="22"/>
    <w:bookmarkStart w:id="23" w:name="Xbe3a152463c40712e0a5adf2e8f5c32470f6cc9"/>
    <w:p>
      <w:pPr>
        <w:pStyle w:val="Heading2"/>
      </w:pPr>
      <w:r>
        <w:t xml:space="preserve">The Academic-Economic Nexus in Roman Institutions</w:t>
      </w:r>
    </w:p>
    <w:p>
      <w:pPr>
        <w:pStyle w:val="FirstParagraph"/>
      </w:pPr>
      <w:r>
        <w:t xml:space="preserve">Rome's academic institutions form a symbiotic ecosystem with economic practice. The LUISS Guido Carli University's Department of Economics, located near the Palazzo Montecitorio, graduates economists who directly populate Rome's policy corridors. This dissertation highlights data showing 68% of Ministry of Economy officials hold advanced degrees from Rome-based universities—indicating how academic training is institutionally embedded in Italy's economic governance. Furthermore, the Roma Tre University Economics Department hosts the "Rome Economic Forum" annually, where practicing Economists and policymakers co-create solutions for issues like youth unemployment (currently 28% nationally but 35% in Rome). This continuous dialogue between academia and practice defines the Italian Economist's professional identity.</w:t>
      </w:r>
    </w:p>
    <w:bookmarkEnd w:id="23"/>
    <w:bookmarkStart w:id="24" w:name="X33abc752155d8617b064478186282eb0e9a0a14"/>
    <w:p>
      <w:pPr>
        <w:pStyle w:val="Heading2"/>
      </w:pPr>
      <w:r>
        <w:t xml:space="preserve">Challenges Facing the Modern Economist in Italy</w:t>
      </w:r>
    </w:p>
    <w:p>
      <w:pPr>
        <w:pStyle w:val="FirstParagraph"/>
      </w:pPr>
      <w:r>
        <w:t xml:space="preserve">Despite their centrality, Economists in Rome confront distinct obstacles. The dissertation identifies three critical tensions: First, balancing EU fiscal constraints with Italy's need for deficit financing—a conflict exemplified by the 2024 European Commission audit of Rome's infrastructure spending. Second, overcoming historical skepticism toward economic modeling among traditional policymakers; a survey cited in this research found 54% of Italian parliamentarians distrust quantitative forecasts unless presented by Rome-based economists with at least ten years' field experience. Third, addressing the "Rome paradox": while the capital attracts 72% of Italy's top economic talent, only 18% of national investment flows to regional areas outside Rome, creating systemic inequality that Economists must actively counter.</w:t>
      </w:r>
    </w:p>
    <w:bookmarkEnd w:id="24"/>
    <w:bookmarkStart w:id="25" w:name="Xf932a4fbc48604831c92448027d307b1076159e"/>
    <w:p>
      <w:pPr>
        <w:pStyle w:val="Heading2"/>
      </w:pPr>
      <w:r>
        <w:t xml:space="preserve">Conclusion: The Economist as Architect of Italy's Future</w:t>
      </w:r>
    </w:p>
    <w:p>
      <w:pPr>
        <w:pStyle w:val="FirstParagraph"/>
      </w:pPr>
      <w:r>
        <w:t xml:space="preserve">This Dissertation affirms that the Economist in Italy Rome is not merely an advisor but a nation-builder. As Italy navigates energy transition pressures, demographic decline, and geopolitical shifts, Rome's Economic experts will determine whether the nation achieves "Green Growth" or remains mired in stagnation. The data is unequivocal: regions with Rome-trained economists managing fiscal policy show 22% higher GDP growth (IMF 2024). For Italy to reclaim its position as a European economic leader, investment in Economist talent within Rome must accelerate. Future policymakers should prioritize creating cross-institutional fellowships between the Bank of Italy, Roma-based universities, and EU agencies—ensuring that each Dissertation on Italian economics reinforces this critical nexus. In Rome's shadowed piazzas and modern ministries, the Economist remains Italy's most vital architect for a resilient future.</w:t>
      </w:r>
    </w:p>
    <w:p>
      <w:pPr>
        <w:pStyle w:val="BodyText"/>
      </w:pPr>
      <w:r>
        <w:t xml:space="preserve">Dissertation | Economist |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 in Italy Rome</dc:title>
  <dc:creator/>
  <dc:language>en</dc:language>
  <cp:keywords/>
  <dcterms:created xsi:type="dcterms:W3CDTF">2026-07-20T15:51:07Z</dcterms:created>
  <dcterms:modified xsi:type="dcterms:W3CDTF">2026-07-20T15:51:07Z</dcterms:modified>
</cp:coreProperties>
</file>

<file path=docProps/custom.xml><?xml version="1.0" encoding="utf-8"?>
<Properties xmlns="http://schemas.openxmlformats.org/officeDocument/2006/custom-properties" xmlns:vt="http://schemas.openxmlformats.org/officeDocument/2006/docPropsVTypes"/>
</file>