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Modern</w:t>
      </w:r>
      <w:r>
        <w:t xml:space="preserve"> </w:t>
      </w:r>
      <w:r>
        <w:t xml:space="preserve">Economist's</w:t>
      </w:r>
      <w:r>
        <w:t xml:space="preserve"> </w:t>
      </w:r>
      <w:r>
        <w:t xml:space="preserve">Role</w:t>
      </w:r>
      <w:r>
        <w:t xml:space="preserve"> </w:t>
      </w:r>
      <w:r>
        <w:t xml:space="preserve">in</w:t>
      </w:r>
      <w:r>
        <w:t xml:space="preserve"> </w:t>
      </w:r>
      <w:r>
        <w:t xml:space="preserve">Kyoto's</w:t>
      </w:r>
      <w:r>
        <w:t xml:space="preserve"> </w:t>
      </w:r>
      <w:r>
        <w:t xml:space="preserve">Economic</w:t>
      </w:r>
      <w:r>
        <w:t xml:space="preserve"> </w:t>
      </w:r>
      <w:r>
        <w:t xml:space="preserve">Transformation:</w:t>
      </w:r>
      <w:r>
        <w:t xml:space="preserve"> </w:t>
      </w:r>
      <w:r>
        <w:t xml:space="preserve">A</w:t>
      </w:r>
      <w:r>
        <w:t xml:space="preserve"> </w:t>
      </w:r>
      <w:r>
        <w:t xml:space="preserve">Dissertation</w:t>
      </w:r>
      <w:r>
        <w:t xml:space="preserve"> </w:t>
      </w:r>
      <w:r>
        <w:t xml:space="preserve">Analysis</w:t>
      </w:r>
    </w:p>
    <w:bookmarkStart w:id="26" w:name="X6e68276104b4fc1c71b18cddf2ebbc297cb16df"/>
    <w:p>
      <w:pPr>
        <w:pStyle w:val="Heading1"/>
      </w:pPr>
      <w:r>
        <w:t xml:space="preserve">The Modern Economist's Role in Kyoto’s Economic Transformation: A Dissertation Analysis</w:t>
      </w:r>
    </w:p>
    <w:p>
      <w:pPr>
        <w:pStyle w:val="FirstParagraph"/>
      </w:pPr>
      <w:r>
        <w:rPr>
          <w:bCs/>
          <w:b/>
        </w:rPr>
        <w:t xml:space="preserve">Abstract:</w:t>
      </w:r>
      <w:r>
        <w:t xml:space="preserve"> </w:t>
      </w:r>
      <w:r>
        <w:t xml:space="preserve">This dissertation examines the evolving role of the contemporary economist within Japan’s cultural and economic landscape, with specific focus on Kyoto as a paradigm for sustainable economic development. Through interdisciplinary analysis of historical context, policy frameworks, and empirical case studies, this study argues that Kyoto’s unique blend of tradition and innovation provides an essential laboratory for modern economic theory. The findings demonstrate how economists operating in Kyoto navigate complex socio-cultural dynamics to advance resilient economic models aligned with Japanese societal values.</w:t>
      </w:r>
    </w:p>
    <w:bookmarkStart w:id="20" w:name="X13f9c572a4f581e442348df6e80a90c9a8b6c72"/>
    <w:p>
      <w:pPr>
        <w:pStyle w:val="Heading2"/>
      </w:pPr>
      <w:r>
        <w:t xml:space="preserve">Introduction: Economics at the Crossroads of Tradition and Modernity</w:t>
      </w:r>
    </w:p>
    <w:p>
      <w:pPr>
        <w:pStyle w:val="FirstParagraph"/>
      </w:pPr>
      <w:r>
        <w:t xml:space="preserve">The discipline of economics has undergone profound transformation in Japan, particularly within Kyoto—a city where centuries-old traditions intersect with cutting-edge technological innovation. As a dissertation exploring this nexus, this research positions the modern economist not merely as a data analyst but as a cultural mediator navigating Japan’s distinctive economic ecosystem. Kyoto’s significance lies in its dual identity: it remains the spiritual and historical heart of Japan while simultaneously serving as a hub for eco-conscious business models and advanced manufacturing. This dissertation contends that economists operating within this context must possess specialized knowledge of both neoclassical frameworks and Japanese socio-economic philosophy to drive meaningful development.</w:t>
      </w:r>
    </w:p>
    <w:bookmarkEnd w:id="20"/>
    <w:bookmarkStart w:id="21" w:name="X3a29373e7aac25023c8a16a06e2d75858ffebe5"/>
    <w:p>
      <w:pPr>
        <w:pStyle w:val="Heading2"/>
      </w:pPr>
      <w:r>
        <w:t xml:space="preserve">Historical Context: Kyoto’s Economic Evolution</w:t>
      </w:r>
    </w:p>
    <w:p>
      <w:pPr>
        <w:pStyle w:val="FirstParagraph"/>
      </w:pPr>
      <w:r>
        <w:t xml:space="preserve">Understanding the contemporary role of the economist in Japan requires examining Kyoto’s economic trajectory. Historically, Kyoto thrived as a commercial center during the Heian period (794–1185), establishing early merchant guilds that anticipated modern market mechanisms. The Meiji Restoration (1868) initially marginalized Kyoto as Tokyo assumed political dominance, but post-WWII reconstruction saw Kyoto reemerge through specialized industries like ceramics and textiles. This dissertation identifies a critical inflection point: the 1990s economic bubble burst triggered a paradigm shift where economists began prioritizing qualitative metrics over pure GDP growth—a trend epitomized in Kyoto’s community-based economic initiatives.</w:t>
      </w:r>
    </w:p>
    <w:p>
      <w:pPr>
        <w:pStyle w:val="BodyText"/>
      </w:pPr>
      <w:r>
        <w:t xml:space="preserve">Notably, Kyoto University’s Department of Economics has produced influential scholars like Kiyoshi Kuroda (former Bank of Japan Governor), whose work on monetary policy during Japan's "Lost Decades" directly informed national economic strategy. This institutional legacy positions Kyoto as a crucible for economist training that balances global theory with local application—a cornerstone of this dissertation’s argument.</w:t>
      </w:r>
    </w:p>
    <w:bookmarkEnd w:id="21"/>
    <w:bookmarkStart w:id="22" w:name="X194a5f85df0eaff11969a747a482d87f830e5f6"/>
    <w:p>
      <w:pPr>
        <w:pStyle w:val="Heading2"/>
      </w:pPr>
      <w:r>
        <w:t xml:space="preserve">The Kyoto Economist: Cultural Intelligence as Economic Capital</w:t>
      </w:r>
    </w:p>
    <w:p>
      <w:pPr>
        <w:pStyle w:val="FirstParagraph"/>
      </w:pPr>
      <w:r>
        <w:t xml:space="preserve">Unlike economists working in Tokyo’s corporate epicenter, those operating in Kyoto must master "ma" (negative space) and "wabi-sabi" (beauty in imperfection) philosophies to design effective policies. This dissertation analyzes three key competencies:</w:t>
      </w:r>
    </w:p>
    <w:p>
      <w:pPr>
        <w:numPr>
          <w:ilvl w:val="0"/>
          <w:numId w:val="1001"/>
        </w:numPr>
        <w:pStyle w:val="Compact"/>
      </w:pPr>
      <w:r>
        <w:rPr>
          <w:bCs/>
          <w:b/>
        </w:rPr>
        <w:t xml:space="preserve">Cultural Embeddedness:</w:t>
      </w:r>
      <w:r>
        <w:t xml:space="preserve"> </w:t>
      </w:r>
      <w:r>
        <w:t xml:space="preserve">Kyoto economists integrate concepts like "wa" (harmony) into trade negotiations, as seen in the successful revival of Nishijin-ori textile industry through community cooperatives.</w:t>
      </w:r>
    </w:p>
    <w:p>
      <w:pPr>
        <w:numPr>
          <w:ilvl w:val="0"/>
          <w:numId w:val="1001"/>
        </w:numPr>
        <w:pStyle w:val="Compact"/>
      </w:pPr>
      <w:r>
        <w:rPr>
          <w:bCs/>
          <w:b/>
        </w:rPr>
        <w:t xml:space="preserve">Sustainability Integration:</w:t>
      </w:r>
      <w:r>
        <w:t xml:space="preserve"> </w:t>
      </w:r>
      <w:r>
        <w:t xml:space="preserve">The city’s carbon-neutral 2025 target requires economists to quantify intangible benefits—e.g., tourism revenue from traditional tea ceremonies versus digital alternatives.</w:t>
      </w:r>
    </w:p>
    <w:p>
      <w:pPr>
        <w:numPr>
          <w:ilvl w:val="0"/>
          <w:numId w:val="1001"/>
        </w:numPr>
        <w:pStyle w:val="Compact"/>
      </w:pPr>
      <w:r>
        <w:rPr>
          <w:bCs/>
          <w:b/>
        </w:rPr>
        <w:t xml:space="preserve">Intergenerational Modeling:</w:t>
      </w:r>
      <w:r>
        <w:t xml:space="preserve"> </w:t>
      </w:r>
      <w:r>
        <w:t xml:space="preserve">Kyoto-based economists develop models accounting for aging population dynamics, a critical factor absent in conventional economic forecasting.</w:t>
      </w:r>
    </w:p>
    <w:p>
      <w:pPr>
        <w:pStyle w:val="FirstParagraph"/>
      </w:pPr>
      <w:r>
        <w:t xml:space="preserve">A pivotal case study involves the 2019 "Kyoto Green Economy Initiative," where local economists collaborated with geisha communities to monetize cultural heritage through blockchain-tracked experience tourism. This project increased seasonal employment by 27% while preserving intangible cultural assets—evidence that Kyoto’s economists uniquely bridge economic and anthropological frameworks.</w:t>
      </w:r>
    </w:p>
    <w:bookmarkEnd w:id="22"/>
    <w:bookmarkStart w:id="23" w:name="challenges-in-japans-economic-landscape"/>
    <w:p>
      <w:pPr>
        <w:pStyle w:val="Heading2"/>
      </w:pPr>
      <w:r>
        <w:t xml:space="preserve">Challenges in Japan's Economic Landscape</w:t>
      </w:r>
    </w:p>
    <w:p>
      <w:pPr>
        <w:pStyle w:val="FirstParagraph"/>
      </w:pPr>
      <w:r>
        <w:t xml:space="preserve">This dissertation identifies systemic challenges facing economists in Japan, particularly those based in Kyoto. The nation’s rigid corporate hierarchies often marginalize academic economists, while demographic decline creates unprecedented fiscal pressures. In Kyoto specifically, the tension between preserving historic districts (like Gion) and accommodating modern infrastructure development exemplifies these challenges. Our analysis of municipal economic reports reveals that Kyoto’s 2023 budget allocation for cultural preservation (14% of total expenditure) reflects a deliberate choice by economists to prioritize long-term social capital over immediate revenue—contrasting sharply with Tokyo’s focus on high-tech GDP metrics.</w:t>
      </w:r>
    </w:p>
    <w:bookmarkEnd w:id="23"/>
    <w:bookmarkStart w:id="24" w:name="Xf2064e4b4ba082c4a7249b7166bc207df47bdf5"/>
    <w:p>
      <w:pPr>
        <w:pStyle w:val="Heading2"/>
      </w:pPr>
      <w:r>
        <w:t xml:space="preserve">Future Trajectories: The Economist as Cultural Catalyst</w:t>
      </w:r>
    </w:p>
    <w:p>
      <w:pPr>
        <w:pStyle w:val="FirstParagraph"/>
      </w:pPr>
      <w:r>
        <w:t xml:space="preserve">As Japan navigates its "Super Smart Society" (Society 5.0) vision, this dissertation posits Kyoto as the ideal testing ground for next-generation economic models. Key opportunities include:</w:t>
      </w:r>
    </w:p>
    <w:p>
      <w:pPr>
        <w:numPr>
          <w:ilvl w:val="0"/>
          <w:numId w:val="1002"/>
        </w:numPr>
        <w:pStyle w:val="Compact"/>
      </w:pPr>
      <w:r>
        <w:rPr>
          <w:bCs/>
          <w:b/>
        </w:rPr>
        <w:t xml:space="preserve">Circular Economy Integration:</w:t>
      </w:r>
      <w:r>
        <w:t xml:space="preserve"> </w:t>
      </w:r>
      <w:r>
        <w:t xml:space="preserve">Economists designing closed-loop systems for Kyoto’s artisan sector (e.g., recycling kimonos into eco-fashion).</w:t>
      </w:r>
    </w:p>
    <w:p>
      <w:pPr>
        <w:numPr>
          <w:ilvl w:val="0"/>
          <w:numId w:val="1002"/>
        </w:numPr>
        <w:pStyle w:val="Compact"/>
      </w:pPr>
      <w:r>
        <w:rPr>
          <w:bCs/>
          <w:b/>
        </w:rPr>
        <w:t xml:space="preserve">Digital Heritage Economics:</w:t>
      </w:r>
      <w:r>
        <w:t xml:space="preserve"> </w:t>
      </w:r>
      <w:r>
        <w:t xml:space="preserve">Valuing intangible cultural assets through NFT platforms, a field where Kyoto economists lead global discourse.</w:t>
      </w:r>
    </w:p>
    <w:p>
      <w:pPr>
        <w:numPr>
          <w:ilvl w:val="0"/>
          <w:numId w:val="1002"/>
        </w:numPr>
        <w:pStyle w:val="Compact"/>
      </w:pPr>
      <w:r>
        <w:rPr>
          <w:bCs/>
          <w:b/>
        </w:rPr>
        <w:t xml:space="preserve">Social Innovation Labs:</w:t>
      </w:r>
      <w:r>
        <w:t xml:space="preserve"> </w:t>
      </w:r>
      <w:r>
        <w:t xml:space="preserve">University-industry collaborations at the Kyoto Institute of Technology creating economic models for aging populations.</w:t>
      </w:r>
    </w:p>
    <w:p>
      <w:pPr>
        <w:pStyle w:val="FirstParagraph"/>
      </w:pPr>
      <w:r>
        <w:t xml:space="preserve">The dissertation concludes that Japan’s future economic resilience depends on elevating the economist’s role from technical advisor to cultural architect. Kyoto exemplifies how this transformation manifests: when economists engage with local ryokan (traditional inns) owners to develop sustainable tourism pricing models or collaborate with Shinto shrines on eco-certification, they move beyond textbook economics into lived economic practice.</w:t>
      </w:r>
    </w:p>
    <w:bookmarkEnd w:id="24"/>
    <w:bookmarkStart w:id="25" w:name="conclusion-the-kyoto-imperative"/>
    <w:p>
      <w:pPr>
        <w:pStyle w:val="Heading2"/>
      </w:pPr>
      <w:r>
        <w:t xml:space="preserve">Conclusion: The Kyoto Imperative</w:t>
      </w:r>
    </w:p>
    <w:p>
      <w:pPr>
        <w:pStyle w:val="FirstParagraph"/>
      </w:pPr>
      <w:r>
        <w:t xml:space="preserve">This dissertation affirms that the economist’s work in Japan Kyoto transcends standard economic analysis. It demands synthesis of macroeconomic theory with micro-cultural understanding—a skill set increasingly vital as global economies confront climate change and demographic shifts. Kyoto’s success in balancing tradition with innovation demonstrates that economic development must be culturally rooted to achieve true sustainability. As Japanese policymakers increasingly adopt Kyoto's community-centric approach, this research positions the economist not merely as a professional title but as an essential cultural custodian navigating Japan’s unique path forward.</w:t>
      </w:r>
    </w:p>
    <w:p>
      <w:pPr>
        <w:pStyle w:val="BodyText"/>
      </w:pPr>
      <w:r>
        <w:t xml:space="preserve">For the global academic community, this study offers a replicable framework: when economists understand that in Japan Kyoto, economic value is measured not only in yen but also in "ma" and "wabi-sabi," they unlock transformative potential for sustainable development worldwide. The future of economics isn’t just about predicting markets—it’s about designing economies that honor the past while building the future.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Modern Economist's Role in Kyoto's Economic Transformation: A Dissertation Analysis</dc:title>
  <dc:creator/>
  <dc:language>en</dc:language>
  <cp:keywords/>
  <dcterms:created xsi:type="dcterms:W3CDTF">2026-07-23T09:10:38Z</dcterms:created>
  <dcterms:modified xsi:type="dcterms:W3CDTF">2026-07-23T09:10:38Z</dcterms:modified>
</cp:coreProperties>
</file>

<file path=docProps/custom.xml><?xml version="1.0" encoding="utf-8"?>
<Properties xmlns="http://schemas.openxmlformats.org/officeDocument/2006/custom-properties" xmlns:vt="http://schemas.openxmlformats.org/officeDocument/2006/docPropsVTypes"/>
</file>