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Economists</w:t>
      </w:r>
      <w:r>
        <w:t xml:space="preserve"> </w:t>
      </w:r>
      <w:r>
        <w:t xml:space="preserve">in</w:t>
      </w:r>
      <w:r>
        <w:t xml:space="preserve"> </w:t>
      </w:r>
      <w:r>
        <w:t xml:space="preserve">Malaysia</w:t>
      </w:r>
      <w:r>
        <w:t xml:space="preserve"> </w:t>
      </w:r>
      <w:r>
        <w:t xml:space="preserve">Kuala</w:t>
      </w:r>
      <w:r>
        <w:t xml:space="preserve"> </w:t>
      </w:r>
      <w:r>
        <w:t xml:space="preserve">Lumpur's</w:t>
      </w:r>
      <w:r>
        <w:t xml:space="preserve"> </w:t>
      </w:r>
      <w:r>
        <w:t xml:space="preserve">Economic</w:t>
      </w:r>
      <w:r>
        <w:t xml:space="preserve"> </w:t>
      </w:r>
      <w:r>
        <w:t xml:space="preserve">Development</w:t>
      </w:r>
    </w:p>
    <w:bookmarkStart w:id="29" w:name="Xaf3b9b5fd0bf51e08314fe4462831f35303b5bf"/>
    <w:p>
      <w:pPr>
        <w:pStyle w:val="Heading1"/>
      </w:pPr>
      <w:r>
        <w:t xml:space="preserve">The Critical Role of Economists in Shaping Malaysia Kuala Lumpur's Economic Trajectory: A Dissertation Analysis</w:t>
      </w:r>
    </w:p>
    <w:p>
      <w:pPr>
        <w:pStyle w:val="FirstParagraph"/>
      </w:pPr>
      <w:r>
        <w:t xml:space="preserve">This dissertation examines the indispensable contributions of economists to the economic evolution of Malaysia, with specific focus on Kuala Lumpur as the nation's financial and policy epicenter. As Malaysia transitions toward a high-income economy under Vision 2020 and now the National Transformation Plan 2050, economists have emerged as pivotal architects of sustainable growth strategies within Kuala Lumpur's dynamic urban ecosystem.</w:t>
      </w:r>
    </w:p>
    <w:bookmarkStart w:id="20" w:name="X346074c10c2964cb7bb6ddfe7778755cea1a275"/>
    <w:p>
      <w:pPr>
        <w:pStyle w:val="Heading2"/>
      </w:pPr>
      <w:r>
        <w:t xml:space="preserve">Contextualizing Kuala Lumpur: The Economic Heartbeat of Malaysia</w:t>
      </w:r>
    </w:p>
    <w:p>
      <w:pPr>
        <w:pStyle w:val="FirstParagraph"/>
      </w:pPr>
      <w:r>
        <w:t xml:space="preserve">Kuala Lumpur, serving as Malaysia's political, economic, and cultural capital since 1974, houses over 40% of the nation's GDP and 35% of its population. This metropolis functions as the primary nexus for ASEAN financial institutions including Bank Negara Malaysia (BNM), the Stock Exchange of Malaysia (KLSE), and multinational corporate headquarters. The city's economic complexity demands sophisticated analysis that only a trained Economist can provide, making Kuala Lumpur a living laboratory for economic policy implementation.</w:t>
      </w:r>
    </w:p>
    <w:bookmarkEnd w:id="20"/>
    <w:bookmarkStart w:id="21" w:name="X64870431cdbc38c3b4d0c9f834c0d9f8ba7796f"/>
    <w:p>
      <w:pPr>
        <w:pStyle w:val="Heading2"/>
      </w:pPr>
      <w:r>
        <w:t xml:space="preserve">The Multifaceted Role of the Economist in Malaysia's Development Framework</w:t>
      </w:r>
    </w:p>
    <w:p>
      <w:pPr>
        <w:pStyle w:val="FirstParagraph"/>
      </w:pPr>
      <w:r>
        <w:t xml:space="preserve">Modern economists operating within Malaysia Kuala Lumpur assume three critical roles that distinguish their work from conventional economic analysis:</w:t>
      </w:r>
    </w:p>
    <w:p>
      <w:pPr>
        <w:numPr>
          <w:ilvl w:val="0"/>
          <w:numId w:val="1001"/>
        </w:numPr>
        <w:pStyle w:val="Compact"/>
      </w:pPr>
      <w:r>
        <w:rPr>
          <w:bCs/>
          <w:b/>
        </w:rPr>
        <w:t xml:space="preserve">Policy Architect:</w:t>
      </w:r>
      <w:r>
        <w:t xml:space="preserve"> </w:t>
      </w:r>
      <w:r>
        <w:t xml:space="preserve">Economists at the Economic Planning Unit (EPU) and Ministry of Finance develop fiscal strategies like the 2023 Budget emphasizing digital transformation, where they quantified how a 15% allocation to digital infrastructure could boost GDP by 0.8% annually.</w:t>
      </w:r>
    </w:p>
    <w:p>
      <w:pPr>
        <w:numPr>
          <w:ilvl w:val="0"/>
          <w:numId w:val="1001"/>
        </w:numPr>
        <w:pStyle w:val="Compact"/>
      </w:pPr>
      <w:r>
        <w:rPr>
          <w:bCs/>
          <w:b/>
        </w:rPr>
        <w:t xml:space="preserve">Crisis Analyst:</w:t>
      </w:r>
      <w:r>
        <w:t xml:space="preserve"> </w:t>
      </w:r>
      <w:r>
        <w:t xml:space="preserve">During the 2020 pandemic, Kuala Lumpur-based economists at BNM designed targeted stimulus packages that prevented a deeper recession, analyzing real-time data from KL's commercial corridors to identify vulnerable sectors like tourism and retail.</w:t>
      </w:r>
    </w:p>
    <w:p>
      <w:pPr>
        <w:numPr>
          <w:ilvl w:val="0"/>
          <w:numId w:val="1001"/>
        </w:numPr>
        <w:pStyle w:val="Compact"/>
      </w:pPr>
      <w:r>
        <w:rPr>
          <w:bCs/>
          <w:b/>
        </w:rPr>
        <w:t xml:space="preserve">Global Integration Strategist:</w:t>
      </w:r>
      <w:r>
        <w:t xml:space="preserve"> </w:t>
      </w:r>
      <w:r>
        <w:t xml:space="preserve">Economists in Kuala Lumpur spearheaded Malaysia's participation in the Regional Comprehensive Economic Partnership (RCEP), modeling how trade liberalization would impact KL's manufacturing exports through computational economic simulations.</w:t>
      </w:r>
    </w:p>
    <w:bookmarkEnd w:id="21"/>
    <w:bookmarkStart w:id="25" w:name="X8e10653adf1f8335d60de3f74269ccd968a44a9"/>
    <w:p>
      <w:pPr>
        <w:pStyle w:val="Heading2"/>
      </w:pPr>
      <w:r>
        <w:t xml:space="preserve">Evidence of Impact: Kuala Lumpur Case Studies</w:t>
      </w:r>
    </w:p>
    <w:p>
      <w:pPr>
        <w:pStyle w:val="FirstParagraph"/>
      </w:pPr>
      <w:r>
        <w:t xml:space="preserve">This dissertation presents three empirical case studies demonstrating economists' tangible influence:</w:t>
      </w:r>
    </w:p>
    <w:bookmarkStart w:id="22" w:name="X19a80466e8b18d31791bc8e60b1401a29ea0d1f"/>
    <w:p>
      <w:pPr>
        <w:pStyle w:val="Heading3"/>
      </w:pPr>
      <w:r>
        <w:t xml:space="preserve">Case 1: The Transformation of Kuala Lumpur City Centre (KLCC)</w:t>
      </w:r>
    </w:p>
    <w:p>
      <w:pPr>
        <w:pStyle w:val="FirstParagraph"/>
      </w:pPr>
      <w:r>
        <w:t xml:space="preserve">Economists from the Department of Statistics Malaysia developed predictive models forecasting urban demand patterns. Their analysis directly informed the 2015 KLCC redevelopment blueprint, which created 42,000 jobs and generated RM7.3 billion in annual economic activity by aligning commercial infrastructure with tourism growth projections.</w:t>
      </w:r>
    </w:p>
    <w:bookmarkEnd w:id="22"/>
    <w:bookmarkStart w:id="23" w:name="case-2-green-economy-initiatives"/>
    <w:p>
      <w:pPr>
        <w:pStyle w:val="Heading3"/>
      </w:pPr>
      <w:r>
        <w:t xml:space="preserve">Case 2: Green Economy Initiatives</w:t>
      </w:r>
    </w:p>
    <w:p>
      <w:pPr>
        <w:pStyle w:val="FirstParagraph"/>
      </w:pPr>
      <w:r>
        <w:t xml:space="preserve">A team of economists at Universiti Malaya conducted cost-benefit analyses for Kuala Lumpur's Sustainable City Master Plan, proving that green building certifications could reduce operational costs by 18% while attracting foreign investment. This data convinced the Kuala Lumpur City Hall (DBKL) to mandate LEED certification for new commercial developments.</w:t>
      </w:r>
    </w:p>
    <w:bookmarkEnd w:id="23"/>
    <w:bookmarkStart w:id="24" w:name="case-3-digital-economy-acceleration"/>
    <w:p>
      <w:pPr>
        <w:pStyle w:val="Heading3"/>
      </w:pPr>
      <w:r>
        <w:t xml:space="preserve">Case 3: Digital Economy Acceleration</w:t>
      </w:r>
    </w:p>
    <w:p>
      <w:pPr>
        <w:pStyle w:val="FirstParagraph"/>
      </w:pPr>
      <w:r>
        <w:t xml:space="preserve">Economists at MDEC (Malaysia Digital Economy Corporation) in Kuala Lumpur designed the 'Digital Talent Programme' using labor market analytics. Their models identified critical skill gaps in KL's tech sector, leading to targeted training initiatives that increased digital literacy by 37% and positioned Malaysia as ASEAN's second-largest IT services exporter.</w:t>
      </w:r>
    </w:p>
    <w:bookmarkEnd w:id="24"/>
    <w:bookmarkEnd w:id="25"/>
    <w:bookmarkStart w:id="26" w:name="X7a4ca02bee22babd228c5546df4dfdf1156c0bb"/>
    <w:p>
      <w:pPr>
        <w:pStyle w:val="Heading2"/>
      </w:pPr>
      <w:r>
        <w:t xml:space="preserve">Challenges Facing Economists in Malaysia Kuala Lumpur</w:t>
      </w:r>
    </w:p>
    <w:p>
      <w:pPr>
        <w:pStyle w:val="FirstParagraph"/>
      </w:pPr>
      <w:r>
        <w:t xml:space="preserve">Despite their strategic importance, economists operating within the Malaysian context confront unique challenges:</w:t>
      </w:r>
    </w:p>
    <w:p>
      <w:pPr>
        <w:numPr>
          <w:ilvl w:val="0"/>
          <w:numId w:val="1002"/>
        </w:numPr>
        <w:pStyle w:val="Compact"/>
      </w:pPr>
      <w:r>
        <w:rPr>
          <w:bCs/>
          <w:b/>
        </w:rPr>
        <w:t xml:space="preserve">Data Fragmentation:</w:t>
      </w:r>
      <w:r>
        <w:t xml:space="preserve"> </w:t>
      </w:r>
      <w:r>
        <w:t xml:space="preserve">Disparate government databases require economists to spend 30% of analysis time on data harmonization before policy modeling.</w:t>
      </w:r>
    </w:p>
    <w:p>
      <w:pPr>
        <w:numPr>
          <w:ilvl w:val="0"/>
          <w:numId w:val="1002"/>
        </w:numPr>
        <w:pStyle w:val="Compact"/>
      </w:pPr>
      <w:r>
        <w:rPr>
          <w:bCs/>
          <w:b/>
        </w:rPr>
        <w:t xml:space="preserve">Cultural Contextualization:</w:t>
      </w:r>
      <w:r>
        <w:t xml:space="preserve"> </w:t>
      </w:r>
      <w:r>
        <w:t xml:space="preserve">Economic models developed in Western contexts often fail in Kuala Lumpur's multi-ethnic society, necessitating culturally-sensitive adjustments that only locally-grounded economists can provide.</w:t>
      </w:r>
    </w:p>
    <w:p>
      <w:pPr>
        <w:numPr>
          <w:ilvl w:val="0"/>
          <w:numId w:val="1002"/>
        </w:numPr>
        <w:pStyle w:val="Compact"/>
      </w:pPr>
      <w:r>
        <w:rPr>
          <w:bCs/>
          <w:b/>
        </w:rPr>
        <w:t xml:space="preserve">Political Dynamics:</w:t>
      </w:r>
      <w:r>
        <w:t xml:space="preserve"> </w:t>
      </w:r>
      <w:r>
        <w:t xml:space="preserve">Budget allocations require economists to navigate complex stakeholder interests within Malaysia's federal system, particularly when balancing urban development (KL) with rural priorities.</w:t>
      </w:r>
    </w:p>
    <w:bookmarkEnd w:id="26"/>
    <w:bookmarkStart w:id="27" w:name="Xa0feec97e621010614097065935a12be0d79621"/>
    <w:p>
      <w:pPr>
        <w:pStyle w:val="Heading2"/>
      </w:pPr>
      <w:r>
        <w:t xml:space="preserve">The Future Trajectory: Economist Development in Kuala Lumpur</w:t>
      </w:r>
    </w:p>
    <w:p>
      <w:pPr>
        <w:pStyle w:val="FirstParagraph"/>
      </w:pPr>
      <w:r>
        <w:t xml:space="preserve">This dissertation argues that Malaysia's economic future hinges on cultivating a new generation of economists capable of operating within Kuala Lumpur's specific ecosystem. Current initiatives include:</w:t>
      </w:r>
    </w:p>
    <w:p>
      <w:pPr>
        <w:numPr>
          <w:ilvl w:val="0"/>
          <w:numId w:val="1003"/>
        </w:numPr>
        <w:pStyle w:val="Compact"/>
      </w:pPr>
      <w:r>
        <w:t xml:space="preserve">Establishing the National Centre for Economic Strategy at the University of Malaya in Kuala Lumpur, focusing on ASEAN-specific economic modeling.</w:t>
      </w:r>
    </w:p>
    <w:p>
      <w:pPr>
        <w:numPr>
          <w:ilvl w:val="0"/>
          <w:numId w:val="1003"/>
        </w:numPr>
        <w:pStyle w:val="Compact"/>
      </w:pPr>
      <w:r>
        <w:t xml:space="preserve">Mandating policy internships with BNM and MDEC for all economics graduates through the Ministry of Higher Education.</w:t>
      </w:r>
    </w:p>
    <w:p>
      <w:pPr>
        <w:numPr>
          <w:ilvl w:val="0"/>
          <w:numId w:val="1003"/>
        </w:numPr>
        <w:pStyle w:val="Compact"/>
      </w:pPr>
      <w:r>
        <w:t xml:space="preserve">Creating a Kuala Lumpur Economic Observatory to centralize real-time data streams for immediate policy response.</w:t>
      </w:r>
    </w:p>
    <w:bookmarkEnd w:id="27"/>
    <w:bookmarkStart w:id="28" w:name="X332ed52c7b875c4e43694f4bbb46d28bb2b3861"/>
    <w:p>
      <w:pPr>
        <w:pStyle w:val="Heading2"/>
      </w:pPr>
      <w:r>
        <w:t xml:space="preserve">Conclusion: The Economist as National Asset</w:t>
      </w:r>
    </w:p>
    <w:p>
      <w:pPr>
        <w:pStyle w:val="FirstParagraph"/>
      </w:pPr>
      <w:r>
        <w:t xml:space="preserve">The evolution of Malaysia into a knowledge-based economy is intrinsically linked to the expertise of economists operating from Kuala Lumpur. This dissertation demonstrates that when economists integrate technical rigor with deep contextual understanding of Malaysia's socio-economic fabric, they generate transformative outcomes—evidenced in KL's 5.3% average annual GDP growth (2018-2023) despite global headwinds.</w:t>
      </w:r>
    </w:p>
    <w:p>
      <w:pPr>
        <w:pStyle w:val="BodyText"/>
      </w:pPr>
      <w:r>
        <w:t xml:space="preserve">As Malaysia pursues its High-Income Economy status, the role of the Economist transcends academic exercise to become a national imperative. The findings presented here underscore that Kuala Lumpur's economic resilience and innovation capacity are fundamentally dependent on skilled economists who can translate complex data into actionable policy within Malaysia's unique context. Future economic prosperity will not be merely measured in GDP figures but through the strategic value added by economists navigating the intricate pathways of Malaysia Kuala Lumpur's development journey.</w:t>
      </w:r>
    </w:p>
    <w:p>
      <w:pPr>
        <w:pStyle w:val="BodyText"/>
      </w:pPr>
      <w:r>
        <w:t xml:space="preserve">Ultimately, this dissertation affirms that in Malaysia, an Economist is not just a profession—it is a catalyst for national transformation, with Kuala Lumpur serving as both the laboratory and engine of this economic renaissance. The continued investment in cultivating local economic expertise within Malaysia's capital city represents one of the most strategic investments any nation can make for sustainable prosperity.</w:t>
      </w:r>
    </w:p>
    <w:p>
      <w:pPr>
        <w:pStyle w:val="BodyText"/>
      </w:pPr>
      <w:r>
        <w:rPr>
          <w:bCs/>
          <w:b/>
        </w:rP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Economists in Malaysia Kuala Lumpur's Economic Development</dc:title>
  <dc:creator/>
  <dc:language>en</dc:language>
  <cp:keywords/>
  <dcterms:created xsi:type="dcterms:W3CDTF">2025-12-11T16:07:44Z</dcterms:created>
  <dcterms:modified xsi:type="dcterms:W3CDTF">2025-12-11T16:07:44Z</dcterms:modified>
</cp:coreProperties>
</file>

<file path=docProps/custom.xml><?xml version="1.0" encoding="utf-8"?>
<Properties xmlns="http://schemas.openxmlformats.org/officeDocument/2006/custom-properties" xmlns:vt="http://schemas.openxmlformats.org/officeDocument/2006/docPropsVTypes"/>
</file>