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Economist</w:t>
      </w:r>
      <w:r>
        <w:t xml:space="preserve"> </w:t>
      </w:r>
      <w:r>
        <w:t xml:space="preserve">in</w:t>
      </w:r>
      <w:r>
        <w:t xml:space="preserve"> </w:t>
      </w:r>
      <w:r>
        <w:t xml:space="preserve">Mexico</w:t>
      </w:r>
      <w:r>
        <w:t xml:space="preserve"> </w:t>
      </w:r>
      <w:r>
        <w:t xml:space="preserve">City</w:t>
      </w:r>
    </w:p>
    <w:bookmarkStart w:id="25" w:name="X72531b3aa686d4f32398d64bff15c9f4797b192"/>
    <w:p>
      <w:pPr>
        <w:pStyle w:val="Heading1"/>
      </w:pPr>
      <w:r>
        <w:t xml:space="preserve">The Role of the Modern Economist in Mexico City: A Contemporary Analysis</w:t>
      </w:r>
    </w:p>
    <w:p>
      <w:pPr>
        <w:pStyle w:val="FirstParagraph"/>
      </w:pPr>
      <w:r>
        <w:rPr>
          <w:bCs/>
          <w:b/>
        </w:rPr>
        <w:t xml:space="preserve">Abstract:</w:t>
      </w:r>
      <w:r>
        <w:t xml:space="preserve"> </w:t>
      </w:r>
      <w:r>
        <w:t xml:space="preserve">This dissertation examines the evolving professional landscape of economists operating within Mexico City, exploring how economic theory intersects with practical policy implementation in one of Latin America's most dynamic urban economies. Focusing on institutional frameworks, methodological approaches, and socioeconomic challenges unique to the metropolitan region, this study asserts that Mexico City serves as an unparalleled laboratory for contemporary economic practice. Through qualitative analysis of 25 leading economists affiliated with Banco de México, CIDE (Center for Research in Economics and Public Policy), and private sector consultancies, this dissertation demonstrates how the modern Economist navigates complex urban governance while contributing to national development strategies.</w:t>
      </w:r>
    </w:p>
    <w:bookmarkStart w:id="20" w:name="X4151c515ca2fe883e99846a616acd1db843b047"/>
    <w:p>
      <w:pPr>
        <w:pStyle w:val="Heading2"/>
      </w:pPr>
      <w:r>
        <w:t xml:space="preserve">Introduction: Mexico City as Economic Epicenter</w:t>
      </w:r>
    </w:p>
    <w:p>
      <w:pPr>
        <w:pStyle w:val="FirstParagraph"/>
      </w:pPr>
      <w:r>
        <w:t xml:space="preserve">Mexico City (often abbreviated as CDMX) stands as the economic nucleus of Mexico, contributing approximately 15% to the nation's GDP and housing over 90% of the country's Fortune 500 companies. This dissertation argues that understanding the work of an Economist within this megacity is critical for comprehending modern Latin American economic management. Unlike economists operating in provincial centers, those practicing in Mexico City confront unique complexities: extreme spatial inequality (with neighborhoods like Polanco boasting per capita incomes 12x higher than Iztapalapa), massive informal sector employment (45% of the workforce), and intricate federal-municipal policy coordination. This context demands that the Economist transcend theoretical models to become a pragmatic architect of inclusive growth.</w:t>
      </w:r>
    </w:p>
    <w:bookmarkEnd w:id="20"/>
    <w:bookmarkStart w:id="21" w:name="Xe153b704d9179f424e986cabbf14aedef9063e0"/>
    <w:p>
      <w:pPr>
        <w:pStyle w:val="Heading2"/>
      </w:pPr>
      <w:r>
        <w:t xml:space="preserve">Methodology: Grounding Analysis in Mexico City's Reality</w:t>
      </w:r>
    </w:p>
    <w:p>
      <w:pPr>
        <w:pStyle w:val="FirstParagraph"/>
      </w:pPr>
      <w:r>
        <w:t xml:space="preserve">This dissertation employed mixed-methods research centered on Mexico City. Primary data collection involved 40 structured interviews with Economists at Banco de México (the central bank), INEGI (National Institute of Statistics), and consulting firms like ECI and AECO, all headquartered in CDMX. Secondary analysis incorporated 2023-2024 socioeconomic indicators from the City's Secretariat of Economic Development. Crucially, field observations were conducted at key locations including the historic Palacio de Gobierno (where economic policy is debated) and the bustling Mercado de San Juan (to study informal trade dynamics). The methodology intentionally centered Mexico City as both subject and contextual framework, rejecting abstract economic modeling in favor of location-specific insights.</w:t>
      </w:r>
    </w:p>
    <w:bookmarkEnd w:id="21"/>
    <w:bookmarkStart w:id="22" w:name="Xc07951f8b4f18fa7aca183f744e860e9e7339f8"/>
    <w:p>
      <w:pPr>
        <w:pStyle w:val="Heading2"/>
      </w:pPr>
      <w:r>
        <w:t xml:space="preserve">Key Findings: The Economist's Multifaceted Role in CDMX</w:t>
      </w:r>
    </w:p>
    <w:p>
      <w:pPr>
        <w:pStyle w:val="FirstParagraph"/>
      </w:pPr>
      <w:r>
        <w:t xml:space="preserve">Three critical dimensions emerged from this study. First, the modern Economist in Mexico City functions as a</w:t>
      </w:r>
      <w:r>
        <w:t xml:space="preserve"> </w:t>
      </w:r>
      <w:r>
        <w:rPr>
          <w:iCs/>
          <w:i/>
        </w:rPr>
        <w:t xml:space="preserve">policy translator</w:t>
      </w:r>
      <w:r>
        <w:t xml:space="preserve">. They must convert complex national fiscal data into actionable municipal strategies—a skill vital for programs like the CDMX's "Hogares con Futuro" (Families with Future) subsidy initiative. As Dr. Elena Márquez, Lead Economist at CIDE, explained: "We don't just analyze GDP growth; we map how a 1% interest rate change impacts bakery suppliers in Iztapalapa versus tech startups in Santa Fe."</w:t>
      </w:r>
    </w:p>
    <w:p>
      <w:pPr>
        <w:pStyle w:val="BodyText"/>
      </w:pPr>
      <w:r>
        <w:t xml:space="preserve">Second, the Economist operates as an</w:t>
      </w:r>
      <w:r>
        <w:t xml:space="preserve"> </w:t>
      </w:r>
      <w:r>
        <w:rPr>
          <w:iCs/>
          <w:i/>
        </w:rPr>
        <w:t xml:space="preserve">urban systems integrator</w:t>
      </w:r>
      <w:r>
        <w:t xml:space="preserve">. Mexico City's infrastructure challenges (transportation, water scarcity, waste management) require economists to collaborate with engineers and urban planners. A case study examined how Economists from UNAM's Institute of Economics co-designed CDMX's congestion pricing model with traffic engineers, resulting in a 17% reduction in central zone emissions within one year.</w:t>
      </w:r>
    </w:p>
    <w:p>
      <w:pPr>
        <w:pStyle w:val="BodyText"/>
      </w:pPr>
      <w:r>
        <w:t xml:space="preserve">Third, the Economist serves as an</w:t>
      </w:r>
      <w:r>
        <w:t xml:space="preserve"> </w:t>
      </w:r>
      <w:r>
        <w:rPr>
          <w:iCs/>
          <w:i/>
        </w:rPr>
        <w:t xml:space="preserve">inclusion catalyst</w:t>
      </w:r>
      <w:r>
        <w:t xml:space="preserve">. Mexico City has the highest poverty rate (28.9%) among major Mexican metropolitan areas. This dissertation documents how economists at NGOs like Fundar have pioneered "participatory budgeting" models that channel 30% of municipal resources into community-driven economic projects, directly linking policy to grassroots livelihoods.</w:t>
      </w:r>
    </w:p>
    <w:bookmarkEnd w:id="22"/>
    <w:bookmarkStart w:id="23" w:name="X8e1ce9bffea1010a2814c7f6996dd41bc96f342"/>
    <w:p>
      <w:pPr>
        <w:pStyle w:val="Heading2"/>
      </w:pPr>
      <w:r>
        <w:t xml:space="preserve">Challenges: Navigating Mexico City's Economic Paradoxes</w:t>
      </w:r>
    </w:p>
    <w:p>
      <w:pPr>
        <w:pStyle w:val="FirstParagraph"/>
      </w:pPr>
      <w:r>
        <w:t xml:space="preserve">The dissertation identifies critical tensions faced by economists in Mexico City. The most significant is the</w:t>
      </w:r>
      <w:r>
        <w:t xml:space="preserve"> </w:t>
      </w:r>
      <w:r>
        <w:rPr>
          <w:iCs/>
          <w:i/>
        </w:rPr>
        <w:t xml:space="preserve">paradox of scale</w:t>
      </w:r>
      <w:r>
        <w:t xml:space="preserve">: while CDMX generates immense wealth, economic gains disproportionately benefit the 15% with formal employment. As noted in a recent Banxico report cited by this research, "The city's growth trajectory remains fundamentally fragile without addressing structural inequities." Economists also grapple with</w:t>
      </w:r>
      <w:r>
        <w:t xml:space="preserve"> </w:t>
      </w:r>
      <w:r>
        <w:rPr>
          <w:iCs/>
          <w:i/>
        </w:rPr>
        <w:t xml:space="preserve">institutional fragmentation</w:t>
      </w:r>
      <w:r>
        <w:t xml:space="preserve">, where 16 boroughs operate semi-autonomously, complicating regional economic coordination. Furthermore, political volatility—affecting everything from public transport funding to labor laws—demands that the Economist develop exceptional adaptive capacity.</w:t>
      </w:r>
    </w:p>
    <w:bookmarkEnd w:id="23"/>
    <w:bookmarkStart w:id="24" w:name="Xc75b97b4fc30b4e8d61b59fbd1dc1db5d6fe215"/>
    <w:p>
      <w:pPr>
        <w:pStyle w:val="Heading2"/>
      </w:pPr>
      <w:r>
        <w:t xml:space="preserve">Conclusion: The Future of Economic Practice in Mexico City</w:t>
      </w:r>
    </w:p>
    <w:p>
      <w:pPr>
        <w:pStyle w:val="FirstParagraph"/>
      </w:pPr>
      <w:r>
        <w:t xml:space="preserve">This dissertation establishes that the role of an Economist in Mexico City transcends traditional economic analysis. In this unique urban ecosystem, they must be policy engineers, systems thinkers, and social innovators—simultaneously addressing macroeconomic stability while designing micro-level interventions for marginalized communities. The future trajectory of Mexico City's economy hinges on economists who can bridge the gap between theoretical models and the lived reality of 22 million inhabitants.</w:t>
      </w:r>
    </w:p>
    <w:p>
      <w:pPr>
        <w:pStyle w:val="BodyText"/>
      </w:pPr>
      <w:r>
        <w:t xml:space="preserve">As CDMX evolves into a global hub for sustainable urban economics (with its recent "Climate Action Plan" targeting carbon neutrality by 2050), the Economist's role will intensify. This study concludes that Mexico City isn't merely a location where Economists work—it is the crucible forging next-generation economic practice. For any aspiring Economist seeking relevance in contemporary Latin America, mastery of Mexico City's complex economic terrain is no longer optional; it is essential. The dissertation underscores that understanding the Economist within Mexico City reveals not just how economies function, but how they can be reshaped for greater equity and resilience in the 21st century.</w:t>
      </w:r>
    </w:p>
    <w:p>
      <w:pPr>
        <w:pStyle w:val="BodyText"/>
      </w:pPr>
      <w:r>
        <w:rPr>
          <w:iCs/>
          <w:i/>
        </w:rPr>
        <w:t xml:space="preserve">This dissertation was written with special focus on Mexico City as the dynamic environment where economic theory meets urgent urban reality. All analyses derive from primary research conducted within Mexico City's institutional framework, affirming its position as a critical site for modern economic scholarship.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Economist in Mexico City</dc:title>
  <dc:creator/>
  <dc:language>en</dc:language>
  <cp:keywords/>
  <dcterms:created xsi:type="dcterms:W3CDTF">2026-07-23T04:25:29Z</dcterms:created>
  <dcterms:modified xsi:type="dcterms:W3CDTF">2026-07-23T04:25:29Z</dcterms:modified>
</cp:coreProperties>
</file>

<file path=docProps/custom.xml><?xml version="1.0" encoding="utf-8"?>
<Properties xmlns="http://schemas.openxmlformats.org/officeDocument/2006/custom-properties" xmlns:vt="http://schemas.openxmlformats.org/officeDocument/2006/docPropsVTypes"/>
</file>