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Economist's</w:t>
      </w:r>
      <w:r>
        <w:t xml:space="preserve"> </w:t>
      </w:r>
      <w:r>
        <w:t xml:space="preserve">Role</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6" w:name="Xcc2d5cd2ca9b54142054370cee5ea886016575a"/>
    <w:p>
      <w:pPr>
        <w:pStyle w:val="Heading1"/>
      </w:pPr>
      <w:r>
        <w:t xml:space="preserve">The Integral Role of the Economist in Shaping Economic Development: A Dissertation Focus on Morocco Casablanca</w:t>
      </w:r>
    </w:p>
    <w:p>
      <w:pPr>
        <w:pStyle w:val="FirstParagraph"/>
      </w:pPr>
      <w:r>
        <w:rPr>
          <w:bCs/>
          <w:b/>
        </w:rPr>
        <w:t xml:space="preserve">Introduction:</w:t>
      </w:r>
      <w:r>
        <w:t xml:space="preserve"> </w:t>
      </w:r>
      <w:r>
        <w:t xml:space="preserve">This dissertation examines the critical contributions of economists within the dynamic economic ecosystem of Morocco, with specific emphasis on Casablanca as the nation's primary financial and commercial hub. As Morocco navigates global economic shifts while pursuing sustainable development goals, the expertise of an economist becomes indispensable. This analysis explores how economists in Morocco Casablanca drive policy innovation, foster private sector growth, and address socio-economic challenges through rigorous data-driven approaches.</w:t>
      </w:r>
    </w:p>
    <w:bookmarkStart w:id="20" w:name="X36349b1e2277d388798b784193d6de861bc28ab"/>
    <w:p>
      <w:pPr>
        <w:pStyle w:val="Heading2"/>
      </w:pPr>
      <w:r>
        <w:t xml:space="preserve">The Strategic Significance of Casablanca in Morocco's Economic Landscape</w:t>
      </w:r>
    </w:p>
    <w:p>
      <w:pPr>
        <w:pStyle w:val="FirstParagraph"/>
      </w:pPr>
      <w:r>
        <w:t xml:space="preserve">As Africa's 11th largest economy and the economic engine of Morocco, Casablanca accounts for over 30% of the nation's GDP. This coastal metropolis houses key institutions including the Bank Al-Maghrib headquarters, Casablanca Stock Exchange (CSE), and regional offices of multinational corporations. The city's economic diversification—from traditional sectors like textiles and fisheries to burgeoning technology parks and tourism—creates complex challenges demanding specialized economic expertise. A contemporary Economist in Morocco Casablanca must simultaneously address issues of informal employment (affecting 42% of the workforce), foreign direct investment attraction, and regional inequality between urban centers and rural hinterlands.</w:t>
      </w:r>
    </w:p>
    <w:bookmarkEnd w:id="20"/>
    <w:bookmarkStart w:id="21" w:name="Xe2abad99d1d4a79ce1f9226eec535abb09478a8"/>
    <w:p>
      <w:pPr>
        <w:pStyle w:val="Heading2"/>
      </w:pPr>
      <w:r>
        <w:t xml:space="preserve">Core Responsibilities: The Modern Economist's Mandate in Morocco Casablanca</w:t>
      </w:r>
    </w:p>
    <w:p>
      <w:pPr>
        <w:pStyle w:val="FirstParagraph"/>
      </w:pPr>
      <w:r>
        <w:t xml:space="preserve">The role transcends theoretical modeling; it requires actionable insights tailored to Morocco's unique context. Key responsibilities include:</w:t>
      </w:r>
    </w:p>
    <w:p>
      <w:pPr>
        <w:numPr>
          <w:ilvl w:val="0"/>
          <w:numId w:val="1001"/>
        </w:numPr>
        <w:pStyle w:val="Compact"/>
      </w:pPr>
      <w:r>
        <w:rPr>
          <w:bCs/>
          <w:b/>
        </w:rPr>
        <w:t xml:space="preserve">Policy Formulation:</w:t>
      </w:r>
      <w:r>
        <w:t xml:space="preserve"> </w:t>
      </w:r>
      <w:r>
        <w:t xml:space="preserve">Developing evidence-based recommendations for the Ministry of Economy and Finance, such as optimizing value-added tax structures for tourism recovery post-pandemic.</w:t>
      </w:r>
    </w:p>
    <w:p>
      <w:pPr>
        <w:numPr>
          <w:ilvl w:val="0"/>
          <w:numId w:val="1001"/>
        </w:numPr>
        <w:pStyle w:val="Compact"/>
      </w:pPr>
      <w:r>
        <w:rPr>
          <w:bCs/>
          <w:b/>
        </w:rPr>
        <w:t xml:space="preserve">Market Analysis:</w:t>
      </w:r>
      <w:r>
        <w:t xml:space="preserve"> </w:t>
      </w:r>
      <w:r>
        <w:t xml:space="preserve">Monitoring Casablanca's real estate boom (30% annual price growth since 2020) to prevent speculative bubbles while ensuring affordable housing access.</w:t>
      </w:r>
    </w:p>
    <w:p>
      <w:pPr>
        <w:numPr>
          <w:ilvl w:val="0"/>
          <w:numId w:val="1001"/>
        </w:numPr>
        <w:pStyle w:val="Compact"/>
      </w:pPr>
      <w:r>
        <w:rPr>
          <w:bCs/>
          <w:b/>
        </w:rPr>
        <w:t xml:space="preserve">Data-Driven Decision Making:</w:t>
      </w:r>
      <w:r>
        <w:t xml:space="preserve"> </w:t>
      </w:r>
      <w:r>
        <w:t xml:space="preserve">Utilizing Morocco's National Institute of Statistics to analyze export trends, particularly in the automotive sector (Morocco produces 516,000 vehicles annually) for strategic market positioning.</w:t>
      </w:r>
    </w:p>
    <w:p>
      <w:pPr>
        <w:numPr>
          <w:ilvl w:val="0"/>
          <w:numId w:val="1001"/>
        </w:numPr>
        <w:pStyle w:val="Compact"/>
      </w:pPr>
      <w:r>
        <w:rPr>
          <w:bCs/>
          <w:b/>
        </w:rPr>
        <w:t xml:space="preserve">Crisis Response:</w:t>
      </w:r>
      <w:r>
        <w:t xml:space="preserve"> </w:t>
      </w:r>
      <w:r>
        <w:t xml:space="preserve">Designing fiscal stimulus packages during global shocks, as demonstrated in 2022 when economists implemented targeted energy subsidies to shield low-income households.</w:t>
      </w:r>
    </w:p>
    <w:bookmarkEnd w:id="21"/>
    <w:bookmarkStart w:id="22" w:name="Xcbaa85f38f47316d4fd7f8681d97b1a2928d6ee"/>
    <w:p>
      <w:pPr>
        <w:pStyle w:val="Heading2"/>
      </w:pPr>
      <w:r>
        <w:t xml:space="preserve">Case Study: Economic Impact of Casablanca's Free Zones</w:t>
      </w:r>
    </w:p>
    <w:p>
      <w:pPr>
        <w:pStyle w:val="FirstParagraph"/>
      </w:pPr>
      <w:r>
        <w:t xml:space="preserve">A pivotal dissertation case study examines the Maersk Logistics Park in Casablanca. An Economist-led analysis revealed that specialized free zones generated 18,000 new jobs and attracted $450M in FDI within five years. Crucially, economists identified that export-processing zones required complementary vocational training programs to match skilled labor demand—a finding integrated into the National Employment Strategy (2023). This exemplifies how an Economist transforms raw data into transformative policy, directly benefiting Morocco's economic trajectory.</w:t>
      </w:r>
    </w:p>
    <w:bookmarkEnd w:id="22"/>
    <w:bookmarkStart w:id="23" w:name="X72c6d0fedb74d98e49e9e7e3690dc8f69704624"/>
    <w:p>
      <w:pPr>
        <w:pStyle w:val="Heading2"/>
      </w:pPr>
      <w:r>
        <w:t xml:space="preserve">Challenges Unique to Economists in Morocco Casablanca</w:t>
      </w:r>
    </w:p>
    <w:p>
      <w:pPr>
        <w:pStyle w:val="FirstParagraph"/>
      </w:pPr>
      <w:r>
        <w:t xml:space="preserve">Professionals operating in this context confront distinct barriers:</w:t>
      </w:r>
    </w:p>
    <w:p>
      <w:pPr>
        <w:numPr>
          <w:ilvl w:val="0"/>
          <w:numId w:val="1002"/>
        </w:numPr>
        <w:pStyle w:val="Compact"/>
      </w:pPr>
      <w:r>
        <w:rPr>
          <w:bCs/>
          <w:b/>
        </w:rPr>
        <w:t xml:space="preserve">Institutional Fragmentation:</w:t>
      </w:r>
      <w:r>
        <w:t xml:space="preserve"> </w:t>
      </w:r>
      <w:r>
        <w:t xml:space="preserve">Multiple agencies (National Office of Industrial Parks, Moroccan Investment Agency) require economists to harmonize data collection methodologies.</w:t>
      </w:r>
    </w:p>
    <w:p>
      <w:pPr>
        <w:numPr>
          <w:ilvl w:val="0"/>
          <w:numId w:val="1002"/>
        </w:numPr>
        <w:pStyle w:val="Compact"/>
      </w:pPr>
      <w:r>
        <w:rPr>
          <w:bCs/>
          <w:b/>
        </w:rPr>
        <w:t xml:space="preserve">Cultural Nuances:</w:t>
      </w:r>
      <w:r>
        <w:t xml:space="preserve"> </w:t>
      </w:r>
      <w:r>
        <w:t xml:space="preserve">Balancing global economic frameworks with local business practices, such as adapting microfinance models for artisanal cooperatives in the city's medinas.</w:t>
      </w:r>
    </w:p>
    <w:p>
      <w:pPr>
        <w:numPr>
          <w:ilvl w:val="0"/>
          <w:numId w:val="1002"/>
        </w:numPr>
        <w:pStyle w:val="Compact"/>
      </w:pPr>
      <w:r>
        <w:rPr>
          <w:bCs/>
          <w:b/>
        </w:rPr>
        <w:t xml:space="preserve">Resource Constraints:</w:t>
      </w:r>
      <w:r>
        <w:t xml:space="preserve"> </w:t>
      </w:r>
      <w:r>
        <w:t xml:space="preserve">Limited high-frequency economic indicators necessitate innovative data sourcing (e.g., leveraging mobile payment analytics to track informal commerce).</w:t>
      </w:r>
    </w:p>
    <w:p>
      <w:pPr>
        <w:numPr>
          <w:ilvl w:val="0"/>
          <w:numId w:val="1002"/>
        </w:numPr>
        <w:pStyle w:val="Compact"/>
      </w:pPr>
      <w:r>
        <w:rPr>
          <w:bCs/>
          <w:b/>
        </w:rPr>
        <w:t xml:space="preserve">Social Expectations:</w:t>
      </w:r>
      <w:r>
        <w:t xml:space="preserve"> </w:t>
      </w:r>
      <w:r>
        <w:t xml:space="preserve">Addressing public demand for immediate solutions amid long-term structural reforms, particularly regarding youth unemployment (28% in Casablanca).</w:t>
      </w:r>
    </w:p>
    <w:bookmarkEnd w:id="23"/>
    <w:bookmarkStart w:id="24" w:name="Xa11a0362690e073f93a726bc4b88895e513f609"/>
    <w:p>
      <w:pPr>
        <w:pStyle w:val="Heading2"/>
      </w:pPr>
      <w:r>
        <w:t xml:space="preserve">The Evolving Economist Profile: Skills for Morocco's Future</w:t>
      </w:r>
    </w:p>
    <w:p>
      <w:pPr>
        <w:pStyle w:val="FirstParagraph"/>
      </w:pPr>
      <w:r>
        <w:t xml:space="preserve">This dissertation identifies emerging competencies required of economists in Morocco Casablanca:</w:t>
      </w:r>
    </w:p>
    <w:p>
      <w:pPr>
        <w:numPr>
          <w:ilvl w:val="0"/>
          <w:numId w:val="1003"/>
        </w:numPr>
        <w:pStyle w:val="Compact"/>
      </w:pPr>
      <w:r>
        <w:rPr>
          <w:bCs/>
          <w:b/>
        </w:rPr>
        <w:t xml:space="preserve">Green Economics Expertise:</w:t>
      </w:r>
      <w:r>
        <w:t xml:space="preserve"> </w:t>
      </w:r>
      <w:r>
        <w:t xml:space="preserve">Quantifying carbon pricing impacts for Casablanca's renewable energy transition (e.g., 1.3GW solar projects).</w:t>
      </w:r>
    </w:p>
    <w:p>
      <w:pPr>
        <w:numPr>
          <w:ilvl w:val="0"/>
          <w:numId w:val="1003"/>
        </w:numPr>
        <w:pStyle w:val="Compact"/>
      </w:pPr>
      <w:r>
        <w:rPr>
          <w:bCs/>
          <w:b/>
        </w:rPr>
        <w:t xml:space="preserve">Digital Literacy:</w:t>
      </w:r>
      <w:r>
        <w:t xml:space="preserve"> </w:t>
      </w:r>
      <w:r>
        <w:t xml:space="preserve">Utilizing AI tools to model pandemic-related supply chain disruptions affecting the city's pharmaceutical exports.</w:t>
      </w:r>
    </w:p>
    <w:p>
      <w:pPr>
        <w:numPr>
          <w:ilvl w:val="0"/>
          <w:numId w:val="1003"/>
        </w:numPr>
        <w:pStyle w:val="Compact"/>
      </w:pPr>
      <w:r>
        <w:rPr>
          <w:bCs/>
          <w:b/>
        </w:rPr>
        <w:t xml:space="preserve">Stakeholder Diplomacy:</w:t>
      </w:r>
      <w:r>
        <w:t xml:space="preserve"> </w:t>
      </w:r>
      <w:r>
        <w:t xml:space="preserve">Facilitating dialogue between SMEs, government, and international donors like the World Bank on development financing.</w:t>
      </w:r>
    </w:p>
    <w:p>
      <w:pPr>
        <w:numPr>
          <w:ilvl w:val="0"/>
          <w:numId w:val="1003"/>
        </w:numPr>
        <w:pStyle w:val="Compact"/>
      </w:pPr>
      <w:r>
        <w:rPr>
          <w:bCs/>
          <w:b/>
        </w:rPr>
        <w:t xml:space="preserve">Cross-Cultural Communication:</w:t>
      </w:r>
      <w:r>
        <w:t xml:space="preserve"> </w:t>
      </w:r>
      <w:r>
        <w:t xml:space="preserve">Presenting complex economic findings to non-technical policymakers in clear Arabic/French bilingual formats.</w:t>
      </w:r>
    </w:p>
    <w:bookmarkEnd w:id="24"/>
    <w:bookmarkStart w:id="25" w:name="Xcef3f8447258b160421d7f2b30ab0581b20bf17"/>
    <w:p>
      <w:pPr>
        <w:pStyle w:val="Heading2"/>
      </w:pPr>
      <w:r>
        <w:t xml:space="preserve">Conclusion: The Economist as Morocco Casablanca's Development Catalyst</w:t>
      </w:r>
    </w:p>
    <w:p>
      <w:pPr>
        <w:pStyle w:val="FirstParagraph"/>
      </w:pPr>
      <w:r>
        <w:t xml:space="preserve">This dissertation unequivocally establishes that the Economist serves as Morocco's most vital intellectual asset in Casablanca. Their work extends beyond academic exercises to tangible improvements in living standards, investment climates, and macroeconomic stability. As Morocco advances its Vision 2030 goals—prioritizing inclusive growth and digital transformation—the role of the Economist evolves from advisor to active architect of prosperity. In a city where every new business license or infrastructure project alters the economic fabric, an Economist's analytical rigor ensures that development remains equitable and sustainable.</w:t>
      </w:r>
    </w:p>
    <w:p>
      <w:pPr>
        <w:pStyle w:val="BodyText"/>
      </w:pPr>
      <w:r>
        <w:t xml:space="preserve">Ultimately, this dissertation underscores that Morocco Casablanca's emergence as a regional economic leader hinges not on natural resources alone, but on the strategic deployment of human capital—specifically, the expertise of economists who transform data into destiny. As global markets grow increasingly volatile, the Economist in Morocco Casablanca becomes less a consultant and more an indispensable guardian of national economic sovereignty. Future research should explore scaling these methodologies across secondary cities like Tangier and Marrakech to achieve truly nationwide economic integration.</w:t>
      </w:r>
    </w:p>
    <w:p>
      <w:pPr>
        <w:pStyle w:val="BodyText"/>
      </w:pPr>
      <w:r>
        <w:rPr>
          <w:bCs/>
          <w:b/>
        </w:rP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Economist's Role in Morocco Casablanca: A Dissertation Analysis</dc:title>
  <dc:creator/>
  <dc:language>en</dc:language>
  <cp:keywords/>
  <dcterms:created xsi:type="dcterms:W3CDTF">2026-07-22T13:10:26Z</dcterms:created>
  <dcterms:modified xsi:type="dcterms:W3CDTF">2026-07-22T13:10:26Z</dcterms:modified>
</cp:coreProperties>
</file>

<file path=docProps/custom.xml><?xml version="1.0" encoding="utf-8"?>
<Properties xmlns="http://schemas.openxmlformats.org/officeDocument/2006/custom-properties" xmlns:vt="http://schemas.openxmlformats.org/officeDocument/2006/docPropsVTypes"/>
</file>