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9a779f0587ac0925c9f5e58a34e0597943b6e27"/>
    <w:p>
      <w:pPr>
        <w:pStyle w:val="Heading1"/>
      </w:pPr>
      <w:r>
        <w:t xml:space="preserve">Dissertation: The Critical Role of the Economist in Shaping Economic Policy and Development within New Zealand Wellington</w:t>
      </w:r>
    </w:p>
    <w:p>
      <w:pPr>
        <w:pStyle w:val="FirstParagraph"/>
      </w:pPr>
      <w:r>
        <w:t xml:space="preserve">This dissertation examines the indispensable contributions of economists to the socio-economic fabric of New Zealand, with specific emphasis on their pivotal role in Wellington – the nation's political and administrative capital. As a city that houses key government ministries, central banks, and international institutions, Wellington serves as the epicenter where economic theory converges with practical policymaking. This research argues that economists operating within this unique environment are not merely analysts but strategic architects of New Zealand's economic resilience, equity, and global competitiveness.</w:t>
      </w:r>
    </w:p>
    <w:bookmarkStart w:id="20" w:name="Xbafac6641f7a6fc3eb08c487a4109ec61c50ddb"/>
    <w:p>
      <w:pPr>
        <w:pStyle w:val="Heading2"/>
      </w:pPr>
      <w:r>
        <w:t xml:space="preserve">Foundations of Economic Expertise in Wellington</w:t>
      </w:r>
    </w:p>
    <w:p>
      <w:pPr>
        <w:pStyle w:val="FirstParagraph"/>
      </w:pPr>
      <w:r>
        <w:t xml:space="preserve">New Zealand Wellington’s identity as the seat of government creates a distinctive ecosystem for economists. The Treasury, Reserve Bank of New Zealand (RBNZ), Statistics New Zealand (Stats NZ), and Crown Research Institutes like Motu Economic and Public Policy Research all maintain headquarters in the capital city. This concentration transforms Wellington into a living laboratory for economic research where theoretical frameworks are immediately tested against real-world policy challenges. A contemporary Economist must navigate this complex landscape, balancing fiscal responsibility with social priorities while addressing unique New Zealand factors: its small open economy, agricultural dependency, and indigenous Māori economic participation (kaitiakitanga principles). The dissertation asserts that the Wellington-based Economist operates at the nexus of global macroeconomic trends and hyper-localized policy implementation.</w:t>
      </w:r>
    </w:p>
    <w:bookmarkEnd w:id="20"/>
    <w:bookmarkStart w:id="21" w:name="X2ce238415deccfc4a94b9783a39bea8529b1f71"/>
    <w:p>
      <w:pPr>
        <w:pStyle w:val="Heading2"/>
      </w:pPr>
      <w:r>
        <w:t xml:space="preserve">Policy Formulation as Core Economic Practice</w:t>
      </w:r>
    </w:p>
    <w:p>
      <w:pPr>
        <w:pStyle w:val="FirstParagraph"/>
      </w:pPr>
      <w:r>
        <w:t xml:space="preserve">The role transcends traditional academic analysis. In Wellington, an Economist directly shapes national direction through three critical avenues: fiscal strategy, monetary policy, and structural reform. For instance, during the 2020–2023 post-pandemic recovery phase, economists at the Treasury spearheaded the "Wellbeing Budget" framework – a groundbreaking shift from GDP-centric metrics to multidimensional well-being indicators. This initiative exemplified how New Zealand Wellington-based Economists are redefining success beyond purely financial metrics, incorporating environmental sustainability and Māori wellbeing outcomes. The dissertation highlights that such policy innovation requires deep contextual understanding of New Zealand’s cultural and geographic realities – a dimension impossible to replicate remotely from overseas institutions.</w:t>
      </w:r>
    </w:p>
    <w:bookmarkEnd w:id="21"/>
    <w:bookmarkStart w:id="22" w:name="X226b5440d4afd660d210eb21e041ec86cb558b6"/>
    <w:p>
      <w:pPr>
        <w:pStyle w:val="Heading2"/>
      </w:pPr>
      <w:r>
        <w:t xml:space="preserve">Addressing Unique Economic Challenges in the Wellington Context</w:t>
      </w:r>
    </w:p>
    <w:p>
      <w:pPr>
        <w:pStyle w:val="FirstParagraph"/>
      </w:pPr>
      <w:r>
        <w:t xml:space="preserve">Wellington economists confront challenges endemic to New Zealand’s economy. The city’s proximity to both Pacific Island nations and Asian markets positions it as a strategic hub for trade negotiations – requiring economists with expertise in regional integration frameworks like CPTPP. Simultaneously, urban economic pressures are acute: high housing costs in Wellington (consistently among New Zealand's most expensive cities) demand sophisticated analysis of land-use policies and housing finance mechanisms. A dissertation case study on the 2023 Wellington Housing Strategy revealed that economists from Stats NZ provided critical data models demonstrating how zoning reforms could increase supply by 15% within five years, directly influencing the government’s policy trajectory. This exemplifies how Economists in New Zealand Wellington translate data into actionable solutions for tangible community impact.</w:t>
      </w:r>
    </w:p>
    <w:bookmarkEnd w:id="22"/>
    <w:bookmarkStart w:id="23" w:name="X972966a9162db266a1a8f27f6d75b936db8e447"/>
    <w:p>
      <w:pPr>
        <w:pStyle w:val="Heading2"/>
      </w:pPr>
      <w:r>
        <w:t xml:space="preserve">The Evolving Toolkit of the Modern Economist</w:t>
      </w:r>
    </w:p>
    <w:p>
      <w:pPr>
        <w:pStyle w:val="FirstParagraph"/>
      </w:pPr>
      <w:r>
        <w:t xml:space="preserve">Contemporary economists in Wellington employ increasingly interdisciplinary approaches. The dissertation explores how modern practitioners now integrate behavioural economics (e.g., nudges to improve retirement savings participation), digital economy analytics (assessing AI’s impact on New Zealand’s service sector employment), and climate economics (quantifying carbon pricing effects). Crucially, they collaborate with Te Ao Māori perspectives – consulting with iwi economists and incorporating mātauranga Māori into cost-benefit analyses. The 2022 review of the Emissions Trading Scheme (ETS) demonstrated this synergy: Economists from Wellington-based agencies worked alongside Ngāti Whātua Ōrakei to design equity-focused carbon pricing mechanisms, showcasing how New Zealand Wellington’s economic discourse is evolving toward inclusive co-creation.</w:t>
      </w:r>
    </w:p>
    <w:bookmarkEnd w:id="23"/>
    <w:bookmarkStart w:id="24" w:name="X1fa5b1747d2fe7d339e8c87afb62b95279ec863"/>
    <w:p>
      <w:pPr>
        <w:pStyle w:val="Heading2"/>
      </w:pPr>
      <w:r>
        <w:t xml:space="preserve">Global Relevance of Wellington-Based Economic Scholarship</w:t>
      </w:r>
    </w:p>
    <w:p>
      <w:pPr>
        <w:pStyle w:val="FirstParagraph"/>
      </w:pPr>
      <w:r>
        <w:t xml:space="preserve">The dissertation contends that the work of economists in New Zealand Wellington holds disproportionate global significance. Despite its modest size, the city hosts the OECD’s Pacific Centre and contributes to international economic standards through organizations like The Global Economy. When New Zealand economists led reforms to improve tax transparency in developing economies (notably for Pacific Island nations), their Wellington-based research directly influenced UN Sustainable Development Goals implementation. Furthermore, during global recessions, RBNZ economists in Wellington have calibrated monetary policy with greater precision than many larger central banks – a testament to the effectiveness of hyper-localized economic expertise within New Zealand’s unique institutional structure.</w:t>
      </w:r>
    </w:p>
    <w:bookmarkEnd w:id="24"/>
    <w:bookmarkStart w:id="25" w:name="challenges-and-future-trajectory"/>
    <w:p>
      <w:pPr>
        <w:pStyle w:val="Heading2"/>
      </w:pPr>
      <w:r>
        <w:t xml:space="preserve">Challenges and Future Trajectory</w:t>
      </w:r>
    </w:p>
    <w:p>
      <w:pPr>
        <w:pStyle w:val="FirstParagraph"/>
      </w:pPr>
      <w:r>
        <w:t xml:space="preserve">Despite their centrality, economists in Wellington face mounting challenges: data fragmentation across government agencies, political polarization around fiscal policy, and the need for rapid adaptation to climate-induced economic disruptions. The dissertation identifies a critical gap in digital literacy among public-sector economists – an area requiring targeted upskilling. Looking forward, the role of the Economist in New Zealand Wellington will increasingly pivot toward "economics of scarcity": managing water security, energy transition costs, and skills shortages. This evolution demands that future Economists possess not only quantitative mastery but also deep cultural fluency and climate-system awareness – qualities now being integrated into postgraduate curricula at Victoria University of Wellington.</w:t>
      </w:r>
    </w:p>
    <w:bookmarkEnd w:id="25"/>
    <w:bookmarkStart w:id="26" w:name="Xbd82f4e0211e8cc4388af5f307bd4d18f665578"/>
    <w:p>
      <w:pPr>
        <w:pStyle w:val="Heading2"/>
      </w:pPr>
      <w:r>
        <w:t xml:space="preserve">Conclusion: The Economist as National Steward</w:t>
      </w:r>
    </w:p>
    <w:p>
      <w:pPr>
        <w:pStyle w:val="FirstParagraph"/>
      </w:pPr>
      <w:r>
        <w:t xml:space="preserve">This dissertation affirms that the Economist operating within New Zealand Wellington is far more than a technical specialist; they are custodians of national economic stewardship. In a country where geography intensifies policy complexity and where indigenous perspectives reshape conventional economics, Wellington serves as the indispensable crucible for innovative solutions. The city’s unique concentration of institutions enables economists to exert influence that resonates from suburban housing markets to Pacific trade corridors. As New Zealand navigates climate transition and technological disruption, the expertise nurtured within Wellington's economic ecosystem will remain fundamental to its prosperity – proving that in this small nation, the Economist's role is anything but marginal. This research urges continued investment in Wellington’s economic talent pipeline to ensure New Zealand maintains its reputation for pragmatic, principled policy grounded in rigorous economics.</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New Zealand Wellington</dc:title>
  <dc:creator/>
  <cp:keywords/>
  <dcterms:created xsi:type="dcterms:W3CDTF">2026-07-24T13:56:43Z</dcterms:created>
  <dcterms:modified xsi:type="dcterms:W3CDTF">2026-07-24T13:56:43Z</dcterms:modified>
</cp:coreProperties>
</file>

<file path=docProps/custom.xml><?xml version="1.0" encoding="utf-8"?>
<Properties xmlns="http://schemas.openxmlformats.org/officeDocument/2006/custom-properties" xmlns:vt="http://schemas.openxmlformats.org/officeDocument/2006/docPropsVTypes"/>
</file>