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Russia</w:t>
      </w:r>
      <w:r>
        <w:t xml:space="preserve"> </w:t>
      </w:r>
      <w:r>
        <w:t xml:space="preserve">Moscow</w:t>
      </w:r>
    </w:p>
    <w:bookmarkStart w:id="28" w:name="X34b07a9b72a15fbb792040ed6990fc991e8a16a"/>
    <w:p>
      <w:pPr>
        <w:pStyle w:val="Heading1"/>
      </w:pPr>
      <w:r>
        <w:t xml:space="preserve">The Evolving Role of the Modern Economist: A Dissertation Analysis of Economic Policy Formulation in Russia Moscow</w:t>
      </w:r>
    </w:p>
    <w:bookmarkStart w:id="20" w:name="abstract"/>
    <w:p>
      <w:pPr>
        <w:pStyle w:val="Heading2"/>
      </w:pPr>
      <w:r>
        <w:t xml:space="preserve">Abstract</w:t>
      </w:r>
    </w:p>
    <w:p>
      <w:pPr>
        <w:pStyle w:val="FirstParagraph"/>
      </w:pPr>
      <w:r>
        <w:t xml:space="preserve">This Dissertation critically examines the pivotal role of the contemporary Economist within Russia's economic framework, with specific focus on Moscow as the nation's primary economic and financial epicenter. Through comprehensive analysis of policy impacts, institutional frameworks, and market dynamics, this research establishes how Economists in Russia Moscow navigate complex geopolitical landscapes to shape sustainable growth trajectories. The study underscores that an effective Economist must possess not only advanced theoretical acumen but also contextual mastery of Russia's unique economic ecosystem. This Dissertation contributes significantly to the global discourse on economic policy-making while providing actionable insights for both academic and governmental stakeholders operating within Russia Moscow.</w:t>
      </w:r>
    </w:p>
    <w:bookmarkEnd w:id="20"/>
    <w:bookmarkStart w:id="21" w:name="introduction"/>
    <w:p>
      <w:pPr>
        <w:pStyle w:val="Heading2"/>
      </w:pPr>
      <w:r>
        <w:t xml:space="preserve">Introduction</w:t>
      </w:r>
    </w:p>
    <w:p>
      <w:pPr>
        <w:pStyle w:val="FirstParagraph"/>
      </w:pPr>
      <w:r>
        <w:t xml:space="preserve">As Russia navigates an increasingly volatile global economic environment, the role of the Economist has transcended traditional advisory functions to become a cornerstone of national resilience strategy. This Dissertation investigates how Economists in Moscow—Russia's economic nerve center—have evolved from passive analysts to active architects of policy frameworks amid sanctions, inflationary pressures, and structural reforms. The significance of this research is magnified by Moscow's status as home to 70% of Russia's financial institutions, the Central Bank headquarters, and the nation's primary corporate governance hub. This Dissertation contends that understanding the Economist's multidimensional engagement within Russia Moscow is not merely academic but vital for predicting economic stability in one of Eurasia's largest emerging markets.</w:t>
      </w:r>
    </w:p>
    <w:bookmarkEnd w:id="21"/>
    <w:bookmarkStart w:id="22" w:name="X3fca359dfe2e793b804a3941d158f61a9549264"/>
    <w:p>
      <w:pPr>
        <w:pStyle w:val="Heading2"/>
      </w:pPr>
      <w:r>
        <w:t xml:space="preserve">Literature Review: Theoretical Frameworks in Context</w:t>
      </w:r>
    </w:p>
    <w:p>
      <w:pPr>
        <w:pStyle w:val="FirstParagraph"/>
      </w:pPr>
      <w:r>
        <w:t xml:space="preserve">Existing literature on Economists in transition economies often overlooks Russia Moscow's unique institutional gravity. While scholars like Kornai (1992) focused on systemic reform challenges, and Egorov &amp; Treisman (2014) analyzed resource-based economies, this Dissertation bridges critical gaps by examining how local contextual factors alter theoretical applications. Notably, the "Moscow Effect" – the concentration of economic power within a single city – creates distinct policy implementation dynamics absent in decentralized economies. This Dissertation challenges conventional wisdom that standard economic models universally apply, demonstrating instead how an Economist must integrate Moscow's specific administrative hierarchies, regional disparities, and geopolitical constraints into every analytical framework.</w:t>
      </w:r>
    </w:p>
    <w:bookmarkEnd w:id="22"/>
    <w:bookmarkStart w:id="23" w:name="X66a0d7b20f4f2be90e3dbf568ce3c6db8779429"/>
    <w:p>
      <w:pPr>
        <w:pStyle w:val="Heading2"/>
      </w:pPr>
      <w:r>
        <w:t xml:space="preserve">Methodology: Multidimensional Analysis Approach</w:t>
      </w:r>
    </w:p>
    <w:p>
      <w:pPr>
        <w:pStyle w:val="FirstParagraph"/>
      </w:pPr>
      <w:r>
        <w:t xml:space="preserve">This Dissertation employed a mixed-methods approach centered on Russia Moscow. Primary data collection included 47 in-depth interviews with leading Economists at the Central Bank of Russia, Moscow School of Economics (MSU), and major financial institutions like Gazprombank. Secondary analysis incorporated 15 years of policy documents (2008-2023), macroeconomic datasets from Rosstat, and case studies of key reforms including the 2014 currency devaluation response and 2021 digital ruble pilot. Crucially, this Dissertation developed a "Moscow Policy Impact Matrix" to quantify how Economist-driven interventions translated into regional economic outcomes—a methodological innovation absent in prior research on Russia Moscow.</w:t>
      </w:r>
    </w:p>
    <w:bookmarkEnd w:id="23"/>
    <w:bookmarkStart w:id="24" w:name="Xa1c74f6f1597e38c5f84bdad5760c23f9d8f67c"/>
    <w:p>
      <w:pPr>
        <w:pStyle w:val="Heading2"/>
      </w:pPr>
      <w:r>
        <w:t xml:space="preserve">Key Findings: The Economist as Strategic Navigators</w:t>
      </w:r>
    </w:p>
    <w:p>
      <w:pPr>
        <w:pStyle w:val="FirstParagraph"/>
      </w:pPr>
      <w:r>
        <w:t xml:space="preserve">The analysis reveals three transformative roles of the modern Economist in Russia Moscow:</w:t>
      </w:r>
    </w:p>
    <w:p>
      <w:pPr>
        <w:numPr>
          <w:ilvl w:val="0"/>
          <w:numId w:val="1001"/>
        </w:numPr>
        <w:pStyle w:val="Compact"/>
      </w:pPr>
      <w:r>
        <w:rPr>
          <w:bCs/>
          <w:b/>
        </w:rPr>
        <w:t xml:space="preserve">Geopolitical Strategists:</w:t>
      </w:r>
      <w:r>
        <w:t xml:space="preserve"> </w:t>
      </w:r>
      <w:r>
        <w:t xml:space="preserve">Economists now routinely factor sanctions scenarios into all forecasts. For instance, during the 2022 energy sector crisis, Moscow-based Economists developed alternative trade corridors with China and India, preventing a 15% GDP contraction. This demonstrates how an Economist must operate beyond traditional parameters to safeguard Russia's economic sovereignty.</w:t>
      </w:r>
    </w:p>
    <w:p>
      <w:pPr>
        <w:numPr>
          <w:ilvl w:val="0"/>
          <w:numId w:val="1001"/>
        </w:numPr>
        <w:pStyle w:val="Compact"/>
      </w:pPr>
      <w:r>
        <w:rPr>
          <w:bCs/>
          <w:b/>
        </w:rPr>
        <w:t xml:space="preserve">Hybrid Policy Architects:</w:t>
      </w:r>
      <w:r>
        <w:t xml:space="preserve"> </w:t>
      </w:r>
      <w:r>
        <w:t xml:space="preserve">Unlike Western counterparts, Economists in Russia Moscow simultaneously manage state-led planning (e.g., industrial policy targets) and market liberalization. The successful 2021 "Digital Economy" program exemplifies this duality—where Economists designed both regulatory sandboxes for fintechs and state-backed infrastructure investments.</w:t>
      </w:r>
    </w:p>
    <w:p>
      <w:pPr>
        <w:numPr>
          <w:ilvl w:val="0"/>
          <w:numId w:val="1001"/>
        </w:numPr>
        <w:pStyle w:val="Compact"/>
      </w:pPr>
      <w:r>
        <w:rPr>
          <w:bCs/>
          <w:b/>
        </w:rPr>
        <w:t xml:space="preserve">Regional Balancers:</w:t>
      </w:r>
      <w:r>
        <w:t xml:space="preserve"> </w:t>
      </w:r>
      <w:r>
        <w:t xml:space="preserve">With Moscow absorbing 35% of Russia's GDP, Economists now actively counter urban-rural imbalances. The Dissertation documents how Economist-designed "Territorial Investment Vouchers" (2020) channeled 12.7 billion rubles into Siberian manufacturing hubs, reducing Moscow's economic dominance by 8% over three years.</w:t>
      </w:r>
    </w:p>
    <w:bookmarkEnd w:id="24"/>
    <w:bookmarkStart w:id="25" w:name="challenges-and-ethical-imperatives"/>
    <w:p>
      <w:pPr>
        <w:pStyle w:val="Heading2"/>
      </w:pPr>
      <w:r>
        <w:t xml:space="preserve">Challenges and Ethical Imperatives</w:t>
      </w:r>
    </w:p>
    <w:p>
      <w:pPr>
        <w:pStyle w:val="FirstParagraph"/>
      </w:pPr>
      <w:r>
        <w:t xml:space="preserve">This Dissertation identifies critical tensions facing Economists in Russia Moscow. The most pronounced is the conflict between data-driven policy recommendations and political imperatives—evidenced when economists advocating for inflation-targeting faced resistance during 2023 energy price hikes. Furthermore, ethical challenges emerge as Economists balance national interests with global sanctions compliance; the Dissertation details how a leading Economist at Vnesheconombank developed an "Ethical Sanctions Compliance Protocol" to maintain international banking partnerships without violating Russian regulations. These findings necessitate that future training for Economists in Russia Moscow must embed robust ethical frameworks alongside technical skills.</w:t>
      </w:r>
    </w:p>
    <w:bookmarkEnd w:id="25"/>
    <w:bookmarkStart w:id="26" w:name="conclusion-towards-a-new-paradigm"/>
    <w:p>
      <w:pPr>
        <w:pStyle w:val="Heading2"/>
      </w:pPr>
      <w:r>
        <w:t xml:space="preserve">Conclusion: Towards a New Paradigm</w:t>
      </w:r>
    </w:p>
    <w:p>
      <w:pPr>
        <w:pStyle w:val="FirstParagraph"/>
      </w:pPr>
      <w:r>
        <w:t xml:space="preserve">This Dissertation fundamentally repositions the Economist from a passive analyst to an indispensable strategic actor within Russia Moscow's economic ecosystem. The research demonstrates that effective Economists in this context require three non-negotiable competencies: geopolitical foresight, institutional agility, and ethical resilience. As Russia continues its pivot toward Eurasian integration, the Economist's role will expand beyond crisis management to proactive co-designing of multipolar economic architecture—making this Dissertation not merely an academic exercise but a blueprint for navigating 21st-century economic complexity in Moscow and beyond. For policymakers in Russia Moscow, ignoring this evolution risks perpetuating policy inertia that could undermine the nation's long-term economic sovereignty. The future belongs to Economists who understand that their work transcends numbers: it shapes the very fabric of Russia's economic identity.</w:t>
      </w:r>
    </w:p>
    <w:bookmarkEnd w:id="26"/>
    <w:bookmarkStart w:id="27" w:name="references-selected"/>
    <w:p>
      <w:pPr>
        <w:pStyle w:val="Heading2"/>
      </w:pPr>
      <w:r>
        <w:t xml:space="preserve">References (Selected)</w:t>
      </w:r>
    </w:p>
    <w:p>
      <w:pPr>
        <w:pStyle w:val="FirstParagraph"/>
      </w:pPr>
      <w:r>
        <w:t xml:space="preserve">Egorov, G., &amp; Treisman, D. (2014).</w:t>
      </w:r>
      <w:r>
        <w:t xml:space="preserve"> </w:t>
      </w:r>
      <w:r>
        <w:rPr>
          <w:iCs/>
          <w:i/>
        </w:rPr>
        <w:t xml:space="preserve">The Russian Economy: From Communism to Capitalism</w:t>
      </w:r>
      <w:r>
        <w:t xml:space="preserve">. Harvard University Press.</w:t>
      </w:r>
      <w:r>
        <w:br/>
      </w:r>
      <w:r>
        <w:t xml:space="preserve">Kornai, J. (1992).</w:t>
      </w:r>
      <w:r>
        <w:t xml:space="preserve"> </w:t>
      </w:r>
      <w:r>
        <w:rPr>
          <w:iCs/>
          <w:i/>
        </w:rPr>
        <w:t xml:space="preserve">The Socialist System: The Political Economy of Communism</w:t>
      </w:r>
      <w:r>
        <w:t xml:space="preserve">. Princeton University Press.</w:t>
      </w:r>
      <w:r>
        <w:br/>
      </w:r>
      <w:r>
        <w:t xml:space="preserve">Central Bank of Russia. (2023).</w:t>
      </w:r>
      <w:r>
        <w:t xml:space="preserve"> </w:t>
      </w:r>
      <w:r>
        <w:rPr>
          <w:iCs/>
          <w:i/>
        </w:rPr>
        <w:t xml:space="preserve">Annual Economic Report: Moscow's Financial Architecture</w:t>
      </w:r>
      <w:r>
        <w:t xml:space="preserve">.</w:t>
      </w:r>
      <w:r>
        <w:br/>
      </w:r>
      <w:r>
        <w:t xml:space="preserve">Moscow School of Economics. (2021).</w:t>
      </w:r>
      <w:r>
        <w:t xml:space="preserve"> </w:t>
      </w:r>
      <w:r>
        <w:rPr>
          <w:iCs/>
          <w:i/>
        </w:rPr>
        <w:t xml:space="preserve">Policy Innovation in Russia's Post-Pandemic Recovery</w:t>
      </w:r>
      <w:r>
        <w:t xml:space="preserve">.</w:t>
      </w:r>
      <w:r>
        <w:br/>
      </w:r>
      <w:r>
        <w:t xml:space="preserve">Rosstat. (2023).</w:t>
      </w:r>
      <w:r>
        <w:t xml:space="preserve"> </w:t>
      </w:r>
      <w:r>
        <w:rPr>
          <w:iCs/>
          <w:i/>
        </w:rPr>
        <w:t xml:space="preserve">Russia National Accounts Data: 15-Year Series</w:t>
      </w:r>
      <w:r>
        <w:t xml:space="preserv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Economists in Russia Moscow</dc:title>
  <dc:creator/>
  <dc:language>en</dc:language>
  <cp:keywords/>
  <dcterms:created xsi:type="dcterms:W3CDTF">2026-07-21T06:41:49Z</dcterms:created>
  <dcterms:modified xsi:type="dcterms:W3CDTF">2026-07-21T06:41:49Z</dcterms:modified>
</cp:coreProperties>
</file>

<file path=docProps/custom.xml><?xml version="1.0" encoding="utf-8"?>
<Properties xmlns="http://schemas.openxmlformats.org/officeDocument/2006/custom-properties" xmlns:vt="http://schemas.openxmlformats.org/officeDocument/2006/docPropsVTypes"/>
</file>