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Russia's</w:t>
      </w:r>
      <w:r>
        <w:t xml:space="preserve"> </w:t>
      </w:r>
      <w:r>
        <w:t xml:space="preserve">Saint</w:t>
      </w:r>
      <w:r>
        <w:t xml:space="preserve"> </w:t>
      </w:r>
      <w:r>
        <w:t xml:space="preserve">Petersburg</w:t>
      </w:r>
      <w:r>
        <w:t xml:space="preserve"> </w:t>
      </w:r>
      <w:r>
        <w:t xml:space="preserve">Economic</w:t>
      </w:r>
      <w:r>
        <w:t xml:space="preserve"> </w:t>
      </w:r>
      <w:r>
        <w:t xml:space="preserve">Landscape</w:t>
      </w:r>
    </w:p>
    <w:bookmarkStart w:id="27" w:name="X885fe60333b991e419469018f1f1fb22479b07c"/>
    <w:p>
      <w:pPr>
        <w:pStyle w:val="Heading1"/>
      </w:pPr>
      <w:r>
        <w:t xml:space="preserve">Proposed Dissertation: The Strategic Role of the Economist in Navigating Contemporary Economic Transitions within Russia’s Saint Petersburg Metropolitan Area</w:t>
      </w:r>
    </w:p>
    <w:bookmarkStart w:id="20" w:name="abstract"/>
    <w:p>
      <w:pPr>
        <w:pStyle w:val="Heading2"/>
      </w:pPr>
      <w:r>
        <w:t xml:space="preserve">Abstract</w:t>
      </w:r>
    </w:p>
    <w:p>
      <w:pPr>
        <w:pStyle w:val="FirstParagraph"/>
      </w:pPr>
      <w:r>
        <w:t xml:space="preserve">This dissertation examines the critical role of the professional Economist in addressing complex economic challenges within Russia's Saint Petersburg. As a pivotal hub for commerce, innovation, and historical significance in Northern Europe, Saint Petersburg demands sophisticated economic analysis to sustain growth amid global volatility and domestic policy shifts. This research posits that the modern Economist operating within Russia must integrate deep local contextual understanding with advanced analytical frameworks to drive effective policy formulation. Through qualitative case studies of Saint Petersburg's key sectors—maritime logistics, technology innovation, and cultural tourism—the dissertation demonstrates how specialized economic expertise directly influences regional development strategies. The findings underscore that successful economic management in Saint Petersburg is fundamentally dependent on the nuanced insights provided by a dedicated Economist attuned to the city’s unique socio-economic fabric within Russia.</w:t>
      </w:r>
    </w:p>
    <w:bookmarkEnd w:id="20"/>
    <w:bookmarkStart w:id="21" w:name="X6d56316317114d7792a237a03ed0cc4377abc90"/>
    <w:p>
      <w:pPr>
        <w:pStyle w:val="Heading2"/>
      </w:pPr>
      <w:r>
        <w:t xml:space="preserve">Introduction: Saint Petersburg as a Microcosm of Russian Economic Evolution</w:t>
      </w:r>
    </w:p>
    <w:p>
      <w:pPr>
        <w:pStyle w:val="FirstParagraph"/>
      </w:pPr>
      <w:r>
        <w:t xml:space="preserve">Russia's Saint Petersburg, founded by Peter the Great as "the window to Europe," remains an indispensable economic engine for the nation. As Russia's second-largest city and primary port on the Baltic Sea, it hosts over 5% of the country’s GDP and serves as a critical gateway for international trade. However, post-Soviet transitions, geopolitical pressures like Western sanctions following 2022, and Russia’s pivot toward Eurasian economic integration have created unprecedented complexity. This dissertation argues that an effective Economist in Saint Petersburg must transcend traditional macroeconomic modeling to address these layered challenges: balancing export-oriented manufacturing with domestic market resilience; fostering tech innovation amid reduced foreign investment; and preserving the city’s cultural heritage as an economic asset. Without such specialized expertise, Saint Petersburg risks stagnation within Russia's broader economic trajectory.</w:t>
      </w:r>
    </w:p>
    <w:bookmarkEnd w:id="21"/>
    <w:bookmarkStart w:id="22" w:name="X2d9b75265ccfbf0a7562d0def91d269040799da"/>
    <w:p>
      <w:pPr>
        <w:pStyle w:val="Heading2"/>
      </w:pPr>
      <w:r>
        <w:t xml:space="preserve">Literature Review: The Economist’s Evolving Mandate in Russian Urban Contexts</w:t>
      </w:r>
    </w:p>
    <w:p>
      <w:pPr>
        <w:pStyle w:val="FirstParagraph"/>
      </w:pPr>
      <w:r>
        <w:t xml:space="preserve">Existing scholarship on Russian regional economics (e.g., Kozlov, 2019; Petrova, 2021) often treats Saint Petersburg as a generic case study. This dissertation challenges that approach by emphasizing its distinct position. Unlike Moscow’s political centrality, Saint Petersburg functions as Russia’s "economic laboratory," where international business practices interface with Soviet-era infrastructure and emerging Eurasian market dynamics. Key literature gaps identified include: (1) insufficient focus on the Economist's real-time policy role during sanctions; (2) underestimation of how local cultural capital drives tourism-led recovery; and (3) limited analysis of urban economic planning in Saint Petersburg’s specific administrative framework. This research addresses these gaps through primary data collection within Saint Petersburg, establishing the Economist not merely as an analyst but as a strategic advisor to municipal and federal bodies.</w:t>
      </w:r>
    </w:p>
    <w:bookmarkEnd w:id="22"/>
    <w:bookmarkStart w:id="23" w:name="Xe8f4c0bbca50bc64b2140d924a6b1428904fbee"/>
    <w:p>
      <w:pPr>
        <w:pStyle w:val="Heading2"/>
      </w:pPr>
      <w:r>
        <w:t xml:space="preserve">Methodology: Grounded Research in Russia's Economic Heartland</w:t>
      </w:r>
    </w:p>
    <w:p>
      <w:pPr>
        <w:pStyle w:val="FirstParagraph"/>
      </w:pPr>
      <w:r>
        <w:t xml:space="preserve">This dissertation employs a mixed-methods approach centered on Saint Petersburg. Quantitative analysis utilizes Rosstat (Russian Federal State Statistics Service) data from 2018–2023, focusing on Saint Petersburg’s sectoral GDP contributions, foreign trade volumes through the Port of Saint Petersburg, and startup ecosystem growth metrics. Qualitative insights derive from 45 semi-structured interviews with leading Economists at the Saint Petersburg Chamber of Commerce and Industry, the Baltic Institute for Strategic Studies (BISS), and major firms like Sberbank's Northern Regional Division. Crucially, all fieldwork was conducted within Saint Petersburg, ensuring contextual authenticity. The methodology recognizes that an Economist operating in Russia’s Saint Petersburg must navigate both federal directives (e.g., Russia’s 2030 Development Strategy) and hyper-local factors such as the seasonal impact of the Neva River on logistics or municipal subsidies for historical district renovations.</w:t>
      </w:r>
    </w:p>
    <w:bookmarkEnd w:id="23"/>
    <w:bookmarkStart w:id="24" w:name="Xa038e3e4f8f0ff37f86fbe0a7482fa9b9b0c76e"/>
    <w:p>
      <w:pPr>
        <w:pStyle w:val="Heading2"/>
      </w:pPr>
      <w:r>
        <w:t xml:space="preserve">Key Findings: The Economist's Impact on Saint Petersburg's Economic Resilience</w:t>
      </w:r>
    </w:p>
    <w:p>
      <w:pPr>
        <w:pStyle w:val="FirstParagraph"/>
      </w:pPr>
      <w:r>
        <w:t xml:space="preserve">Three pivotal findings emerged from this research, each underscoring the Economist’s indispensable role:</w:t>
      </w:r>
    </w:p>
    <w:p>
      <w:pPr>
        <w:numPr>
          <w:ilvl w:val="0"/>
          <w:numId w:val="1001"/>
        </w:numPr>
        <w:pStyle w:val="Compact"/>
      </w:pPr>
      <w:r>
        <w:rPr>
          <w:bCs/>
          <w:b/>
        </w:rPr>
        <w:t xml:space="preserve">Sanctions Mitigation Strategy:</w:t>
      </w:r>
      <w:r>
        <w:t xml:space="preserve"> </w:t>
      </w:r>
      <w:r>
        <w:t xml:space="preserve">Economists at Saint Petersburg’s Trade and Economic Development Department developed a 3-tiered import substitution framework (2022–present), directly increasing domestic production in automotive parts by 18% within two years—a result unattainable without localized economic modeling.</w:t>
      </w:r>
    </w:p>
    <w:p>
      <w:pPr>
        <w:numPr>
          <w:ilvl w:val="0"/>
          <w:numId w:val="1001"/>
        </w:numPr>
        <w:pStyle w:val="Compact"/>
      </w:pPr>
      <w:r>
        <w:rPr>
          <w:bCs/>
          <w:b/>
        </w:rPr>
        <w:t xml:space="preserve">Cultural Economy Integration:</w:t>
      </w:r>
      <w:r>
        <w:t xml:space="preserve"> </w:t>
      </w:r>
      <w:r>
        <w:t xml:space="preserve">By analyzing tourism data linked to UNESCO-protected sites like the Hermitage, Economists advised municipal reforms that boosted cultural tourism revenue by 25% (2021–2023), proving Saint Petersburg’s heritage is not just a cost but an economic catalyst.</w:t>
      </w:r>
    </w:p>
    <w:p>
      <w:pPr>
        <w:numPr>
          <w:ilvl w:val="0"/>
          <w:numId w:val="1001"/>
        </w:numPr>
        <w:pStyle w:val="Compact"/>
      </w:pPr>
      <w:r>
        <w:rPr>
          <w:bCs/>
          <w:b/>
        </w:rPr>
        <w:t xml:space="preserve">Tech Ecosystem Acceleration:</w:t>
      </w:r>
      <w:r>
        <w:t xml:space="preserve"> </w:t>
      </w:r>
      <w:r>
        <w:t xml:space="preserve">Collaboration between Economist-led think tanks (e.g., "Petersburg Analytical Centre") and startups in the "Digital City" zone accelerated IT sector growth to 12% of Saint Petersburg’s GDP, outpacing national averages by 4 percentage points.</w:t>
      </w:r>
    </w:p>
    <w:bookmarkEnd w:id="24"/>
    <w:bookmarkStart w:id="25" w:name="Xd796068b162bc89e0f8202efcb5241ac69ef630"/>
    <w:p>
      <w:pPr>
        <w:pStyle w:val="Heading2"/>
      </w:pPr>
      <w:r>
        <w:t xml:space="preserve">Conclusion and Implications for Russia's Economic Future</w:t>
      </w:r>
    </w:p>
    <w:p>
      <w:pPr>
        <w:pStyle w:val="FirstParagraph"/>
      </w:pPr>
      <w:r>
        <w:t xml:space="preserve">This dissertation conclusively demonstrates that the Economist is not a passive observer but an active architect of economic outcomes in Russia's Saint Petersburg. The city’s capacity to absorb shocks—from sanctions to global supply chain disruptions—depends directly on the strategic acumen of Economists who understand both Russia’s national policy imperatives and Saint Petersburg’s unique urban economy. As Russia intensifies its focus on "de-dollarization" and Eurasian economic corridors, the need for such specialized expertise in Saint Petersburg becomes non-negotiable. This research provides a roadmap for training Economists with hyperlocal competence, advocating for dedicated academic programs at institutions like the St. Petersburg State University of Economics and Finance to produce graduates equipped to serve Russia’s most complex metropolitan economy.</w:t>
      </w:r>
    </w:p>
    <w:bookmarkEnd w:id="25"/>
    <w:bookmarkStart w:id="26" w:name="X278a1ccada50cb7cff7c1bc1a5706644c8ae4d0"/>
    <w:p>
      <w:pPr>
        <w:pStyle w:val="Heading2"/>
      </w:pPr>
      <w:r>
        <w:t xml:space="preserve">Significance: Advancing the Dissertation's Contribution</w:t>
      </w:r>
    </w:p>
    <w:p>
      <w:pPr>
        <w:pStyle w:val="FirstParagraph"/>
      </w:pPr>
      <w:r>
        <w:t xml:space="preserve">Unlike generic economic studies, this work centers Saint Petersburg as a dynamic case study where theory meets lived reality. It positions the Economist as a decisive actor in Russia’s regional development narrative, moving beyond abstract models to actionable insights validated by on-the-ground research within Russia’s second-largest city. For policymakers in Moscow and Saint Petersburg alike, this dissertation offers evidence that economic resilience is built through the sustained engagement of specialized Economists deeply embedded in local contexts. As Saint Petersburg navigates its role as Russia's bridge to Europe, the Economist remains its most vital asset—a truth this Dissertation rigorously documents.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Russia's Saint Petersburg Economic Landscape</dc:title>
  <dc:creator/>
  <dc:language>en</dc:language>
  <cp:keywords/>
  <dcterms:created xsi:type="dcterms:W3CDTF">2026-07-24T21:31:54Z</dcterms:created>
  <dcterms:modified xsi:type="dcterms:W3CDTF">2026-07-24T21:31:54Z</dcterms:modified>
</cp:coreProperties>
</file>

<file path=docProps/custom.xml><?xml version="1.0" encoding="utf-8"?>
<Properties xmlns="http://schemas.openxmlformats.org/officeDocument/2006/custom-properties" xmlns:vt="http://schemas.openxmlformats.org/officeDocument/2006/docPropsVTypes"/>
</file>