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Singapore</w:t>
      </w:r>
      <w:r>
        <w:t xml:space="preserve"> </w:t>
      </w:r>
      <w:r>
        <w:t xml:space="preserve">Singapore</w:t>
      </w:r>
    </w:p>
    <w:bookmarkStart w:id="30" w:name="X75b3d70fb16a4335518943414b6d92e8d0a6d17"/>
    <w:p>
      <w:pPr>
        <w:pStyle w:val="Heading1"/>
      </w:pPr>
      <w:r>
        <w:t xml:space="preserve">The Strategic Imperative of Economists in Singapore Singapore: A Comprehensive Dissertation Analysis</w:t>
      </w:r>
    </w:p>
    <w:p>
      <w:pPr>
        <w:pStyle w:val="FirstParagraph"/>
      </w:pPr>
      <w:r>
        <w:rPr>
          <w:bCs/>
          <w:b/>
        </w:rPr>
        <w:t xml:space="preserve">Abstract:</w:t>
      </w:r>
      <w:r>
        <w:t xml:space="preserve"> </w:t>
      </w:r>
      <w:r>
        <w:t xml:space="preserve">This dissertation examines the multifaceted role of economists within the unique economic ecosystem of Singapore Singapore. As a global financial hub and trade nexus, Singapore presents unparalleled opportunities for economic analysis and policy formulation. This study analyzes how economists navigate regulatory complexities, drive innovation, and contribute to sustainable growth in this dynamic Southeast Asian nation. Through case studies of key policy implementations and sectoral analyses, this research establishes the indispensable value of economists in shaping Singapore's future.</w:t>
      </w:r>
    </w:p>
    <w:bookmarkStart w:id="20" w:name="X2b373baac511c618e4d4595c287b685129a9362"/>
    <w:p>
      <w:pPr>
        <w:pStyle w:val="Heading2"/>
      </w:pPr>
      <w:r>
        <w:t xml:space="preserve">1. Introduction: Singapore Singapore as an Economic Laboratory</w:t>
      </w:r>
    </w:p>
    <w:p>
      <w:pPr>
        <w:pStyle w:val="FirstParagraph"/>
      </w:pPr>
      <w:r>
        <w:t xml:space="preserve">Singapore Singapore represents one of the world's most successful economic models—a city-state that has transformed from a developing port into a global innovation powerhouse. Its strategic location, business-friendly regulations, and visionary governance create an exceptional environment for economic research and application. This dissertation argues that the Economist operating within Singapore Singapore is not merely an analyst but a critical architect of national prosperity. The term "Singapore Singapore" underscores this dual identity: both the geographical entity (Singapore) and its distinctive economic ethos (the "Singaporean model"). Understanding this symbiosis is essential for comprehending the Economist's role.</w:t>
      </w:r>
    </w:p>
    <w:bookmarkEnd w:id="20"/>
    <w:bookmarkStart w:id="21" w:name="X1d5a7983547692a6d1433647e5914ae36fbaa75"/>
    <w:p>
      <w:pPr>
        <w:pStyle w:val="Heading2"/>
      </w:pPr>
      <w:r>
        <w:t xml:space="preserve">2. Economic Context: The Singapore Singapore Paradigm</w:t>
      </w:r>
    </w:p>
    <w:p>
      <w:pPr>
        <w:pStyle w:val="FirstParagraph"/>
      </w:pPr>
      <w:r>
        <w:t xml:space="preserve">Singapore's economy operates at a unique intersection of free-market principles and strategic state intervention. As an Economist in Singapore Singapore, one must master this delicate balance—advocating for market efficiency while navigating the government's proactive industrial policies. Key pillars include:</w:t>
      </w:r>
    </w:p>
    <w:p>
      <w:pPr>
        <w:numPr>
          <w:ilvl w:val="0"/>
          <w:numId w:val="1001"/>
        </w:numPr>
        <w:pStyle w:val="Compact"/>
      </w:pPr>
      <w:r>
        <w:rPr>
          <w:bCs/>
          <w:b/>
        </w:rPr>
        <w:t xml:space="preserve">Trade Integration:</w:t>
      </w:r>
      <w:r>
        <w:t xml:space="preserve"> </w:t>
      </w:r>
      <w:r>
        <w:t xml:space="preserve">170+ Free Trade Agreements positioning Singapore as Asia's logistics nerve center</w:t>
      </w:r>
    </w:p>
    <w:p>
      <w:pPr>
        <w:numPr>
          <w:ilvl w:val="0"/>
          <w:numId w:val="1001"/>
        </w:numPr>
        <w:pStyle w:val="Compact"/>
      </w:pPr>
      <w:r>
        <w:rPr>
          <w:bCs/>
          <w:b/>
        </w:rPr>
        <w:t xml:space="preserve">Talent-Driven Growth:</w:t>
      </w:r>
      <w:r>
        <w:t xml:space="preserve"> </w:t>
      </w:r>
      <w:r>
        <w:t xml:space="preserve">World-class education system feeding Singapore's innovation economy</w:t>
      </w:r>
    </w:p>
    <w:p>
      <w:pPr>
        <w:numPr>
          <w:ilvl w:val="0"/>
          <w:numId w:val="1001"/>
        </w:numPr>
        <w:pStyle w:val="Compact"/>
      </w:pPr>
      <w:r>
        <w:rPr>
          <w:bCs/>
          <w:b/>
        </w:rPr>
        <w:t xml:space="preserve">Sustainability Mandate:</w:t>
      </w:r>
      <w:r>
        <w:t xml:space="preserve"> </w:t>
      </w:r>
      <w:r>
        <w:t xml:space="preserve">Net-zero targets requiring economic modeling of green transitions</w:t>
      </w:r>
    </w:p>
    <w:p>
      <w:pPr>
        <w:pStyle w:val="FirstParagraph"/>
      </w:pPr>
      <w:r>
        <w:t xml:space="preserve">The Economist must translate these macro-frameworks into actionable insights. For instance, during the 2020 pandemic, Singaporean economists rapidly modeled stimulus packages that preserved 85% of jobs—demonstrating how localized economic analysis directly impacts national stability.</w:t>
      </w:r>
    </w:p>
    <w:bookmarkEnd w:id="21"/>
    <w:bookmarkStart w:id="25" w:name="X0130d695b1db4dfe51715b14b1370ed929fa45c"/>
    <w:p>
      <w:pPr>
        <w:pStyle w:val="Heading2"/>
      </w:pPr>
      <w:r>
        <w:t xml:space="preserve">3. The Economist's Evolving Toolkit in Singapore Singapore</w:t>
      </w:r>
    </w:p>
    <w:p>
      <w:pPr>
        <w:pStyle w:val="FirstParagraph"/>
      </w:pPr>
      <w:r>
        <w:t xml:space="preserve">Modern Economists in Singapore Singapore employ advanced methodologies beyond traditional GDP analysis:</w:t>
      </w:r>
    </w:p>
    <w:bookmarkStart w:id="22" w:name="big-data-analytics-for-policy-precision"/>
    <w:p>
      <w:pPr>
        <w:pStyle w:val="Heading3"/>
      </w:pPr>
      <w:r>
        <w:t xml:space="preserve">3.1 Big Data Analytics for Policy Precision</w:t>
      </w:r>
    </w:p>
    <w:p>
      <w:pPr>
        <w:pStyle w:val="FirstParagraph"/>
      </w:pPr>
      <w:r>
        <w:t xml:space="preserve">Singapore's Smart Nation initiative generates unprecedented data streams. Economists now integrate mobile location data, payment trends, and sensor networks to model consumer behavior in real-time—enabling dynamic policy adjustments during economic shocks.</w:t>
      </w:r>
    </w:p>
    <w:bookmarkEnd w:id="22"/>
    <w:bookmarkStart w:id="23" w:name="cross-border-economic-modeling"/>
    <w:p>
      <w:pPr>
        <w:pStyle w:val="Heading3"/>
      </w:pPr>
      <w:r>
        <w:t xml:space="preserve">3.2 Cross-Border Economic Modeling</w:t>
      </w:r>
    </w:p>
    <w:p>
      <w:pPr>
        <w:pStyle w:val="FirstParagraph"/>
      </w:pPr>
      <w:r>
        <w:t xml:space="preserve">With Singapore as the gateway to ASEAN's 650 million consumers, Economists must analyze regional supply chains. A case in point: The 2022 Economic Survey by the Monetary Authority of Singapore (MAS) used multi-country input-output models to forecast how US-China trade tensions would impact Singaporean manufacturing—guiding targeted sectoral support.</w:t>
      </w:r>
    </w:p>
    <w:bookmarkEnd w:id="23"/>
    <w:bookmarkStart w:id="24" w:name="behavioral-economics-in-public-policy"/>
    <w:p>
      <w:pPr>
        <w:pStyle w:val="Heading3"/>
      </w:pPr>
      <w:r>
        <w:t xml:space="preserve">3.3 Behavioral Economics in Public Policy</w:t>
      </w:r>
    </w:p>
    <w:p>
      <w:pPr>
        <w:pStyle w:val="FirstParagraph"/>
      </w:pPr>
      <w:r>
        <w:t xml:space="preserve">Singapore's "nudge theory" policies—from cashless payment incentives to organ donation opt-out systems—rely on Economist-driven behavioral models. The 2021 Singapore Health Promotion Board study exemplifies this: Economists modeled how simplified healthcare billing increased preventive care uptake by 37%.</w:t>
      </w:r>
    </w:p>
    <w:bookmarkEnd w:id="24"/>
    <w:bookmarkEnd w:id="25"/>
    <w:bookmarkStart w:id="26" w:name="X0c569338752b26879696158845725d79c49b116"/>
    <w:p>
      <w:pPr>
        <w:pStyle w:val="Heading2"/>
      </w:pPr>
      <w:r>
        <w:t xml:space="preserve">4. Challenges Unique to the Singapore Singapore Context</w:t>
      </w:r>
    </w:p>
    <w:p>
      <w:pPr>
        <w:pStyle w:val="FirstParagraph"/>
      </w:pPr>
      <w:r>
        <w:t xml:space="preserve">Operating in Singapore Singapore presents distinctive hurdles for Economists:</w:t>
      </w:r>
    </w:p>
    <w:p>
      <w:pPr>
        <w:numPr>
          <w:ilvl w:val="0"/>
          <w:numId w:val="1002"/>
        </w:numPr>
        <w:pStyle w:val="Compact"/>
      </w:pPr>
      <w:r>
        <w:rPr>
          <w:bCs/>
          <w:b/>
        </w:rPr>
        <w:t xml:space="preserve">Scale vs. Complexity:</w:t>
      </w:r>
      <w:r>
        <w:t xml:space="preserve"> </w:t>
      </w:r>
      <w:r>
        <w:t xml:space="preserve">Managing policies affecting a nation of 5.7 million while competing with global economic forces</w:t>
      </w:r>
    </w:p>
    <w:p>
      <w:pPr>
        <w:numPr>
          <w:ilvl w:val="0"/>
          <w:numId w:val="1002"/>
        </w:numPr>
        <w:pStyle w:val="Compact"/>
      </w:pPr>
      <w:r>
        <w:rPr>
          <w:bCs/>
          <w:b/>
        </w:rPr>
        <w:t xml:space="preserve">Policy Velocity:</w:t>
      </w:r>
      <w:r>
        <w:t xml:space="preserve"> </w:t>
      </w:r>
      <w:r>
        <w:t xml:space="preserve">The need for rapid analysis amid Singapore's agile governance (e.g., pandemic stimulus implemented in 48 hours)</w:t>
      </w:r>
    </w:p>
    <w:p>
      <w:pPr>
        <w:numPr>
          <w:ilvl w:val="0"/>
          <w:numId w:val="1002"/>
        </w:numPr>
        <w:pStyle w:val="Compact"/>
      </w:pPr>
      <w:r>
        <w:rPr>
          <w:bCs/>
          <w:b/>
        </w:rPr>
        <w:t xml:space="preserve">Cultural Nuances:</w:t>
      </w:r>
      <w:r>
        <w:t xml:space="preserve"> </w:t>
      </w:r>
      <w:r>
        <w:t xml:space="preserve">Balancing Western economic theories with local values like social harmony (kampong spirit) and meritocracy</w:t>
      </w:r>
    </w:p>
    <w:p>
      <w:pPr>
        <w:pStyle w:val="FirstParagraph"/>
      </w:pPr>
      <w:r>
        <w:t xml:space="preserve">A critical challenge emerges when global economic trends collide with Singapore's unique constraints—such as land scarcity limiting urban development. Economists must innovate within these boundaries, as seen in the 2023 Housing Development Board proposal where economists modeled high-density vertical farming to reduce food import dependency by 15%.</w:t>
      </w:r>
    </w:p>
    <w:bookmarkEnd w:id="26"/>
    <w:bookmarkStart w:id="27" w:name="X4df133ba0bb76ca45c4b636ebf21161d2f8a872"/>
    <w:p>
      <w:pPr>
        <w:pStyle w:val="Heading2"/>
      </w:pPr>
      <w:r>
        <w:t xml:space="preserve">5. Case Study: The Economist's Role in Singapore's Green Transition</w:t>
      </w:r>
    </w:p>
    <w:p>
      <w:pPr>
        <w:pStyle w:val="FirstParagraph"/>
      </w:pPr>
      <w:r>
        <w:t xml:space="preserve">Singapore Singapore has committed to net-zero by 2050, requiring unprecedented economic restructuring. This dissertation analyzes how Economists shaped the national carbon tax and green financing framework:</w:t>
      </w:r>
    </w:p>
    <w:p>
      <w:pPr>
        <w:numPr>
          <w:ilvl w:val="0"/>
          <w:numId w:val="1003"/>
        </w:numPr>
        <w:pStyle w:val="Compact"/>
      </w:pPr>
      <w:r>
        <w:t xml:space="preserve">Economists designed a graduated carbon pricing system that increased from SGD 5/tCO2 (2019) to SGD 50/tCO2 (2030), balancing business competitiveness with emissions reduction</w:t>
      </w:r>
    </w:p>
    <w:p>
      <w:pPr>
        <w:numPr>
          <w:ilvl w:val="0"/>
          <w:numId w:val="1003"/>
        </w:numPr>
        <w:pStyle w:val="Compact"/>
      </w:pPr>
      <w:r>
        <w:t xml:space="preserve">They created the Green Finance Institute, leveraging Singapore's financial sector to channel US$1 billion into ASEAN sustainable projects by 2025</w:t>
      </w:r>
    </w:p>
    <w:p>
      <w:pPr>
        <w:numPr>
          <w:ilvl w:val="0"/>
          <w:numId w:val="1003"/>
        </w:numPr>
        <w:pStyle w:val="Compact"/>
      </w:pPr>
      <w:r>
        <w:t xml:space="preserve">Through scenario modeling, Economists demonstrated that green investments could generate 180,000 new jobs by 2035—a critical argument for stakeholder buy-in</w:t>
      </w:r>
    </w:p>
    <w:p>
      <w:pPr>
        <w:pStyle w:val="FirstParagraph"/>
      </w:pPr>
      <w:r>
        <w:t xml:space="preserve">This case exemplifies how the Economist in Singapore Singapore operates at the policy intersection: transforming environmental goals into economic opportunities through rigorous analysis.</w:t>
      </w:r>
    </w:p>
    <w:bookmarkEnd w:id="27"/>
    <w:bookmarkStart w:id="28" w:name="X24427692e6b37e0f32f9aa85b591a0685d8aded"/>
    <w:p>
      <w:pPr>
        <w:pStyle w:val="Heading2"/>
      </w:pPr>
      <w:r>
        <w:t xml:space="preserve">6. Future Trajectories: The Rising Significance of Economists in Singapore Singapore</w:t>
      </w:r>
    </w:p>
    <w:p>
      <w:pPr>
        <w:pStyle w:val="FirstParagraph"/>
      </w:pPr>
      <w:r>
        <w:t xml:space="preserve">As Southeast Asia's digital economy expands, the role of the Economist in Singapore Singapore will evolve further. Emerging frontiers include:</w:t>
      </w:r>
    </w:p>
    <w:p>
      <w:pPr>
        <w:numPr>
          <w:ilvl w:val="0"/>
          <w:numId w:val="1004"/>
        </w:numPr>
        <w:pStyle w:val="Compact"/>
      </w:pPr>
      <w:r>
        <w:rPr>
          <w:bCs/>
          <w:b/>
        </w:rPr>
        <w:t xml:space="preserve">Ai-Driven Economic Forecasting:</w:t>
      </w:r>
      <w:r>
        <w:t xml:space="preserve"> </w:t>
      </w:r>
      <w:r>
        <w:t xml:space="preserve">Using machine learning to predict market disruptions in real-time</w:t>
      </w:r>
    </w:p>
    <w:p>
      <w:pPr>
        <w:numPr>
          <w:ilvl w:val="0"/>
          <w:numId w:val="1004"/>
        </w:numPr>
        <w:pStyle w:val="Compact"/>
      </w:pPr>
      <w:r>
        <w:rPr>
          <w:bCs/>
          <w:b/>
        </w:rPr>
        <w:t xml:space="preserve">Resilience Economics:</w:t>
      </w:r>
      <w:r>
        <w:t xml:space="preserve"> </w:t>
      </w:r>
      <w:r>
        <w:t xml:space="preserve">Modeling supply chain diversification strategies amid geopolitical volatility</w:t>
      </w:r>
    </w:p>
    <w:p>
      <w:pPr>
        <w:numPr>
          <w:ilvl w:val="0"/>
          <w:numId w:val="1004"/>
        </w:numPr>
        <w:pStyle w:val="Compact"/>
      </w:pPr>
      <w:r>
        <w:rPr>
          <w:bCs/>
          <w:b/>
        </w:rPr>
        <w:t xml:space="preserve">Inclusive Growth Frameworks:</w:t>
      </w:r>
      <w:r>
        <w:t xml:space="preserve"> </w:t>
      </w:r>
      <w:r>
        <w:t xml:space="preserve">Designing economic policies that ensure wage growth outpaces inflation for all income groups</w:t>
      </w:r>
    </w:p>
    <w:p>
      <w:pPr>
        <w:pStyle w:val="FirstParagraph"/>
      </w:pPr>
      <w:r>
        <w:t xml:space="preserve">The Economic Development Board's 2025 Roadmap explicitly prioritizes "Economist-Led Innovation Units" within ministries, signaling the state's recognition of this role. For the Economist in Singapore Singapore, this represents both heightened responsibility and unprecedented opportunity to shape Asia's economic future.</w:t>
      </w:r>
    </w:p>
    <w:bookmarkEnd w:id="28"/>
    <w:bookmarkStart w:id="29" w:name="Xcb170e8e74ce53e652995b18b94d04d177c797c"/>
    <w:p>
      <w:pPr>
        <w:pStyle w:val="Heading2"/>
      </w:pPr>
      <w:r>
        <w:t xml:space="preserve">7. Conclusion: The Indispensable Economist in Singapore Singapore</w:t>
      </w:r>
    </w:p>
    <w:p>
      <w:pPr>
        <w:pStyle w:val="FirstParagraph"/>
      </w:pPr>
      <w:r>
        <w:t xml:space="preserve">This dissertation confirms that Economists are not peripheral advisors but central policymakers in Singapore Singapore. Their work—spanning data-driven analysis, cross-border modeling, and culturally attuned policy design—directly underpins the nation's economic resilience and innovation. As global uncertainties mount, the Economist operating within Singapore Singapore must remain agile: leveraging the city-state's unique advantages while addressing its constraints with intellectual precision.</w:t>
      </w:r>
    </w:p>
    <w:p>
      <w:pPr>
        <w:pStyle w:val="BodyText"/>
      </w:pPr>
      <w:r>
        <w:t xml:space="preserve">Ultimately, Singapore Singapore stands as a testament to what is possible when economic theory meets pragmatic execution. The Economist in this environment doesn't just describe markets—they help build them. As the nation navigates its next phase of growth from a trade hub to a knowledge economy leader, the strategic insights of Economists will remain paramount. This Dissertation concludes that Singapore Singapore's continued success hinges on nurturing economists who embody both global expertise and deep local understanding—a symbiotic relationship that defines modern economic governance.</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Economist in Singapore Singapore</dc:title>
  <dc:creator/>
  <dc:language>en</dc:language>
  <cp:keywords/>
  <dcterms:created xsi:type="dcterms:W3CDTF">2025-12-12T07:19:39Z</dcterms:created>
  <dcterms:modified xsi:type="dcterms:W3CDTF">2025-12-12T07:19:39Z</dcterms:modified>
</cp:coreProperties>
</file>

<file path=docProps/custom.xml><?xml version="1.0" encoding="utf-8"?>
<Properties xmlns="http://schemas.openxmlformats.org/officeDocument/2006/custom-properties" xmlns:vt="http://schemas.openxmlformats.org/officeDocument/2006/docPropsVTypes"/>
</file>