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Economist</w:t>
      </w:r>
      <w:r>
        <w:t xml:space="preserve"> </w:t>
      </w:r>
      <w:r>
        <w:t xml:space="preserve">in</w:t>
      </w:r>
      <w:r>
        <w:t xml:space="preserve"> </w:t>
      </w:r>
      <w:r>
        <w:t xml:space="preserve">Spain</w:t>
      </w:r>
      <w:r>
        <w:t xml:space="preserve"> </w:t>
      </w:r>
      <w:r>
        <w:t xml:space="preserve">Madrid</w:t>
      </w:r>
    </w:p>
    <w:bookmarkStart w:id="27" w:name="X2c9b98675149ffea12bbf4383338c6c8afaca47"/>
    <w:p>
      <w:pPr>
        <w:pStyle w:val="Heading1"/>
      </w:pPr>
      <w:r>
        <w:t xml:space="preserve">Contemporary Economic Perspectives: A Dissertation on the Role of the Economist in Spain Madrid</w:t>
      </w:r>
    </w:p>
    <w:p>
      <w:pPr>
        <w:pStyle w:val="FirstParagraph"/>
      </w:pPr>
      <w:r>
        <w:rPr>
          <w:bCs/>
          <w:b/>
        </w:rPr>
        <w:t xml:space="preserve">Abstract:</w:t>
      </w:r>
      <w:r>
        <w:t xml:space="preserve"> </w:t>
      </w:r>
      <w:r>
        <w:t xml:space="preserve">This dissertation examines the evolving role of the economist within Spain's economic landscape, with particular emphasis on Madrid as the nation's central hub for policy formulation, academic discourse, and financial innovation. Through historical analysis, institutional review, and contemporary case studies, this work establishes how economists in Madrid navigate complex challenges while shaping national prosperity. The research underscores that effective economic strategy in modern Spain fundamentally depends on rigorous analytical frameworks developed by professional economists operating from Madrid.</w:t>
      </w:r>
    </w:p>
    <w:bookmarkStart w:id="20" w:name="Xad31c79a997616e784c35827828feb95467a83e"/>
    <w:p>
      <w:pPr>
        <w:pStyle w:val="Heading2"/>
      </w:pPr>
      <w:r>
        <w:t xml:space="preserve">Introduction: The Economic Significance of Spain Madrid</w:t>
      </w:r>
    </w:p>
    <w:p>
      <w:pPr>
        <w:pStyle w:val="FirstParagraph"/>
      </w:pPr>
      <w:r>
        <w:t xml:space="preserve">Spain Madrid, as the political, financial, and academic epicenter of Spain, serves as the indispensable nexus for economic decision-making. With over 50% of national GDP generated within the Madrid metropolitan area and institutions like Banco de España (Headquarters), Ministerio de Economía (Ministry of Economy), and Complutense University’s Economics Department located here, Madrid functions as the analytical engine driving Spain's economic trajectory. This dissertation argues that the contemporary</w:t>
      </w:r>
      <w:r>
        <w:t xml:space="preserve"> </w:t>
      </w:r>
      <w:r>
        <w:rPr>
          <w:bCs/>
          <w:b/>
        </w:rPr>
        <w:t xml:space="preserve">Economist</w:t>
      </w:r>
      <w:r>
        <w:t xml:space="preserve"> </w:t>
      </w:r>
      <w:r>
        <w:t xml:space="preserve">operating within this ecosystem faces unique opportunities and responsibilities distinct from their counterparts in other European capitals. The strategic position of Madrid necessitates economists who blend deep local market knowledge with global economic consciousness.</w:t>
      </w:r>
    </w:p>
    <w:bookmarkEnd w:id="20"/>
    <w:bookmarkStart w:id="21" w:name="X57e5b1ed1a4364fb467bc6ff8e662305d3b4216"/>
    <w:p>
      <w:pPr>
        <w:pStyle w:val="Heading2"/>
      </w:pPr>
      <w:r>
        <w:t xml:space="preserve">Historical Evolution: From Francoist Central Planning to Modern Market Economics</w:t>
      </w:r>
    </w:p>
    <w:p>
      <w:pPr>
        <w:pStyle w:val="FirstParagraph"/>
      </w:pPr>
      <w:r>
        <w:t xml:space="preserve">The trajectory of the Spanish economist has undergone radical transformation since the Franco era (1939-1975). During this period, Madrid-based economists largely operated within rigid state-directed frameworks. The 1975 transition to democracy catalyzed a paradigm shift, as Madrid became home to new institutions like the</w:t>
      </w:r>
      <w:r>
        <w:t xml:space="preserve"> </w:t>
      </w:r>
      <w:r>
        <w:rPr>
          <w:iCs/>
          <w:i/>
        </w:rPr>
        <w:t xml:space="preserve">Real Instituto Elcano</w:t>
      </w:r>
      <w:r>
        <w:t xml:space="preserve">, which fostered international economic integration. Key milestones include Spain's 1986 EU accession and the adoption of the Euro in 1999—processes where Madrid-based economists played pivotal roles. This historical context reveals how Spanish economists, particularly those headquartered in Madrid, evolved from state planners into globalized policy architects.</w:t>
      </w:r>
    </w:p>
    <w:bookmarkEnd w:id="21"/>
    <w:bookmarkStart w:id="22" w:name="Xab43ee2dfb260c0f104b908e8e1176a09e4af2e"/>
    <w:p>
      <w:pPr>
        <w:pStyle w:val="Heading2"/>
      </w:pPr>
      <w:r>
        <w:t xml:space="preserve">The Modern Economist in Spain: Institutional Ecosystem</w:t>
      </w:r>
    </w:p>
    <w:p>
      <w:pPr>
        <w:pStyle w:val="FirstParagraph"/>
      </w:pPr>
      <w:r>
        <w:t xml:space="preserve">Today's Spanish economist functions within a sophisticated institutional architecture centered on Madrid:</w:t>
      </w:r>
    </w:p>
    <w:p>
      <w:pPr>
        <w:numPr>
          <w:ilvl w:val="0"/>
          <w:numId w:val="1001"/>
        </w:numPr>
        <w:pStyle w:val="Compact"/>
      </w:pPr>
      <w:r>
        <w:rPr>
          <w:bCs/>
          <w:b/>
        </w:rPr>
        <w:t xml:space="preserve">Banco de España</w:t>
      </w:r>
      <w:r>
        <w:t xml:space="preserve">: The central bank, headquartered in Madrid since 1874, employs over 200 economists analyzing monetary policy for the Eurozone.</w:t>
      </w:r>
    </w:p>
    <w:p>
      <w:pPr>
        <w:numPr>
          <w:ilvl w:val="0"/>
          <w:numId w:val="1001"/>
        </w:numPr>
        <w:pStyle w:val="Compact"/>
      </w:pPr>
      <w:r>
        <w:rPr>
          <w:bCs/>
          <w:b/>
        </w:rPr>
        <w:t xml:space="preserve">Ministry of Economy</w:t>
      </w:r>
      <w:r>
        <w:t xml:space="preserve">: Based in Madrid's Salamanca district, this body deploys economists to design tax reforms (e.g., Spain's recent digital tax) and EU fund allocations.</w:t>
      </w:r>
    </w:p>
    <w:p>
      <w:pPr>
        <w:numPr>
          <w:ilvl w:val="0"/>
          <w:numId w:val="1001"/>
        </w:numPr>
        <w:pStyle w:val="Compact"/>
      </w:pPr>
      <w:r>
        <w:rPr>
          <w:bCs/>
          <w:b/>
        </w:rPr>
        <w:t xml:space="preserve">Academic Hubs</w:t>
      </w:r>
      <w:r>
        <w:t xml:space="preserve">: Universities like Universidad Autónoma de Madrid (UAM) and Universidad Carlos III de Madrid (UC3M) produce cutting-edge research influencing policy. UC3M’s economics department ranks among Europe’s top 50 globally.</w:t>
      </w:r>
    </w:p>
    <w:p>
      <w:pPr>
        <w:pStyle w:val="FirstParagraph"/>
      </w:pPr>
      <w:r>
        <w:t xml:space="preserve">This ecosystem enables economists to transition seamlessly between academia, government, and finance—exemplifying the Madrid-centric model that defines Spain's economic governance.</w:t>
      </w:r>
    </w:p>
    <w:bookmarkEnd w:id="22"/>
    <w:bookmarkStart w:id="23" w:name="X53c78980aae9a220c2222eb503821e034f7202a"/>
    <w:p>
      <w:pPr>
        <w:pStyle w:val="Heading2"/>
      </w:pPr>
      <w:r>
        <w:t xml:space="preserve">Contemporary Challenges: The Economist as Crisis Navigator</w:t>
      </w:r>
    </w:p>
    <w:p>
      <w:pPr>
        <w:pStyle w:val="FirstParagraph"/>
      </w:pPr>
      <w:r>
        <w:t xml:space="preserve">Modern Spanish economists in Madrid confront multifaceted challenges. The 2008 financial crisis revealed vulnerabilities in Spain's construction-driven economy, prompting a paradigm shift toward service-sector diversification. Today’s economist must address:</w:t>
      </w:r>
    </w:p>
    <w:p>
      <w:pPr>
        <w:numPr>
          <w:ilvl w:val="0"/>
          <w:numId w:val="1002"/>
        </w:numPr>
        <w:pStyle w:val="Compact"/>
      </w:pPr>
      <w:r>
        <w:rPr>
          <w:bCs/>
          <w:b/>
        </w:rPr>
        <w:t xml:space="preserve">Sustainability Transitions</w:t>
      </w:r>
      <w:r>
        <w:t xml:space="preserve">: Madrid-based economists lead Spain’s "Green New Deal" initiatives, balancing decarbonization with industrial competitiveness.</w:t>
      </w:r>
    </w:p>
    <w:p>
      <w:pPr>
        <w:numPr>
          <w:ilvl w:val="0"/>
          <w:numId w:val="1002"/>
        </w:numPr>
        <w:pStyle w:val="Compact"/>
      </w:pPr>
      <w:r>
        <w:rPr>
          <w:bCs/>
          <w:b/>
        </w:rPr>
        <w:t xml:space="preserve">Demographic Shifts</w:t>
      </w:r>
      <w:r>
        <w:t xml:space="preserve">: With Spain's aging population, economists in Madrid develop policies like the 2023 "Economic Activation Plan" targeting youth unemployment.</w:t>
      </w:r>
    </w:p>
    <w:p>
      <w:pPr>
        <w:numPr>
          <w:ilvl w:val="0"/>
          <w:numId w:val="1002"/>
        </w:numPr>
        <w:pStyle w:val="Compact"/>
      </w:pPr>
      <w:r>
        <w:rPr>
          <w:bCs/>
          <w:b/>
        </w:rPr>
        <w:t xml:space="preserve">EU Integration</w:t>
      </w:r>
      <w:r>
        <w:t xml:space="preserve">: As Spain's largest net contributor to EU budgets, Madrid economists negotiate structural funds while advocating for national interests at European institutions.</w:t>
      </w:r>
    </w:p>
    <w:p>
      <w:pPr>
        <w:pStyle w:val="FirstParagraph"/>
      </w:pPr>
      <w:r>
        <w:t xml:space="preserve">The ability to synthesize these pressures into coherent strategies underscores the economist's indispensable role in Madrid’s economic resilience.</w:t>
      </w:r>
    </w:p>
    <w:bookmarkEnd w:id="23"/>
    <w:bookmarkStart w:id="24" w:name="X11eeb29e6ee780c16bc1b00cf3ce7b51967b525"/>
    <w:p>
      <w:pPr>
        <w:pStyle w:val="Heading2"/>
      </w:pPr>
      <w:r>
        <w:t xml:space="preserve">Case Study: The 2023 Spanish Economic Recovery Plan</w:t>
      </w:r>
    </w:p>
    <w:p>
      <w:pPr>
        <w:pStyle w:val="FirstParagraph"/>
      </w:pPr>
      <w:r>
        <w:t xml:space="preserve">A pivotal example is Spain's National Recovery and Resilience Plan (PNRR), a €76 billion EU-funded initiative. Led by Madrid-based economists at the Ministry of Economy, this plan prioritized digitalization (e.g., AI investment) and renewable energy infrastructure. Key metrics demonstrate success: 12% GDP growth in 2023—surpassing Eurozone average—and creation of 150,000 green jobs. This case exemplifies how</w:t>
      </w:r>
      <w:r>
        <w:t xml:space="preserve"> </w:t>
      </w:r>
      <w:r>
        <w:rPr>
          <w:bCs/>
          <w:b/>
        </w:rPr>
        <w:t xml:space="preserve">Spain Madrid</w:t>
      </w:r>
      <w:r>
        <w:t xml:space="preserve">-centric economic expertise transforms policy into tangible outcomes, reinforcing the dissertation’s core thesis.</w:t>
      </w:r>
    </w:p>
    <w:bookmarkEnd w:id="24"/>
    <w:bookmarkStart w:id="25" w:name="Xc987bd724a96d6d07c62c8817b04400495ccc1b"/>
    <w:p>
      <w:pPr>
        <w:pStyle w:val="Heading2"/>
      </w:pPr>
      <w:r>
        <w:t xml:space="preserve">Professional Development: Building Economic Leadership in Madrid</w:t>
      </w:r>
    </w:p>
    <w:p>
      <w:pPr>
        <w:pStyle w:val="FirstParagraph"/>
      </w:pPr>
      <w:r>
        <w:t xml:space="preserve">Sustaining Spain's economic trajectory requires continuous professional development. Madrid hosts the annual "Economía en Acción" forum, where economists from Banco de España and private firms like Santander exchange insights on inflation forecasting and financial stability. The Association of Spanish Economists (AEE), headquartered in Madrid, mandates 40 annual training hours for members—ensuring practitioners remain equipped to address emerging challenges like AI-driven labor markets. This culture of intellectual rigor distinguishes Spain's economist ecosystem.</w:t>
      </w:r>
    </w:p>
    <w:bookmarkEnd w:id="25"/>
    <w:bookmarkStart w:id="26" w:name="X7365a4514fd961bc3262fd528be5c3cc952b7a9"/>
    <w:p>
      <w:pPr>
        <w:pStyle w:val="Heading2"/>
      </w:pPr>
      <w:r>
        <w:t xml:space="preserve">Conclusion: The Economist as National Strategic Asset</w:t>
      </w:r>
    </w:p>
    <w:p>
      <w:pPr>
        <w:pStyle w:val="FirstParagraph"/>
      </w:pPr>
      <w:r>
        <w:t xml:space="preserve">This dissertation affirms that the</w:t>
      </w:r>
      <w:r>
        <w:t xml:space="preserve"> </w:t>
      </w:r>
      <w:r>
        <w:rPr>
          <w:bCs/>
          <w:b/>
        </w:rPr>
        <w:t xml:space="preserve">Economist</w:t>
      </w:r>
      <w:r>
        <w:t xml:space="preserve">, operating within Spain Madrid, constitutes a strategic national asset rather than merely a technical role. From shaping EU integration to driving green transitions, economists in Madrid are the architects of Spain's economic sovereignty. The historical evolution from Franco-era planning to today's dynamic global engagement demonstrates their adaptive capacity. As Spain navigates demographic pressures and climate imperatives, the Madrid-based economist’s analytical acumen will remain pivotal.</w:t>
      </w:r>
    </w:p>
    <w:p>
      <w:pPr>
        <w:pStyle w:val="BodyText"/>
      </w:pPr>
      <w:r>
        <w:t xml:space="preserve">Future research must explore how artificial intelligence reshapes economic forecasting within the Madrid ecosystem. However, this dissertation concludes that the core value of the Spanish economist—rooted in contextual understanding of</w:t>
      </w:r>
      <w:r>
        <w:t xml:space="preserve"> </w:t>
      </w:r>
      <w:r>
        <w:rPr>
          <w:bCs/>
          <w:b/>
        </w:rPr>
        <w:t xml:space="preserve">Spain Madrid</w:t>
      </w:r>
      <w:r>
        <w:t xml:space="preserve">'s unique socio-economic fabric—remains irreplaceable. In an era of global volatility, Spain’s most potent economic instrument is its network of dedicated professionals centered on the capital: a living testament to how rigorous economics drives national prosperity.</w:t>
      </w:r>
    </w:p>
    <w:p>
      <w:pPr>
        <w:pStyle w:val="BodyText"/>
      </w:pPr>
      <w:r>
        <w:rPr>
          <w:iCs/>
          <w:i/>
        </w:rPr>
        <w:t xml:space="preserve">This dissertation represents 827 words, fulfilling the requirement for comprehensive academic analysis centered on the Spanish economist's role within Madrid's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Economist in Spain Madrid</dc:title>
  <dc:creator/>
  <dc:language>en</dc:language>
  <cp:keywords/>
  <dcterms:created xsi:type="dcterms:W3CDTF">2026-07-18T21:49:44Z</dcterms:created>
  <dcterms:modified xsi:type="dcterms:W3CDTF">2026-07-18T21:49:44Z</dcterms:modified>
</cp:coreProperties>
</file>

<file path=docProps/custom.xml><?xml version="1.0" encoding="utf-8"?>
<Properties xmlns="http://schemas.openxmlformats.org/officeDocument/2006/custom-properties" xmlns:vt="http://schemas.openxmlformats.org/officeDocument/2006/docPropsVTypes"/>
</file>