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Analysis</w:t>
      </w:r>
      <w:r>
        <w:t xml:space="preserve"> </w:t>
      </w:r>
      <w:r>
        <w:t xml:space="preserve">in</w:t>
      </w:r>
      <w:r>
        <w:t xml:space="preserve"> </w:t>
      </w:r>
      <w:r>
        <w:t xml:space="preserve">Ankara</w:t>
      </w:r>
    </w:p>
    <w:bookmarkStart w:id="26" w:name="Xfb577934fb1fa22fb2cf850a42c129012de26a6"/>
    <w:p>
      <w:pPr>
        <w:pStyle w:val="Heading1"/>
      </w:pPr>
      <w:r>
        <w:t xml:space="preserve">Dissertation: The Role of the Economist in Shaping Sustainable Development Policies within Turkey Ankara</w:t>
      </w:r>
    </w:p>
    <w:p>
      <w:pPr>
        <w:pStyle w:val="FirstParagraph"/>
      </w:pPr>
      <w:r>
        <w:rPr>
          <w:bCs/>
          <w:b/>
        </w:rPr>
        <w:t xml:space="preserve">Abstract:</w:t>
      </w:r>
      <w:r>
        <w:t xml:space="preserve"> </w:t>
      </w:r>
      <w:r>
        <w:t xml:space="preserve">This dissertation critically examines the pivotal role of the economist in navigating Turkey's complex economic landscape, with specific focus on Ankara as the nation's political and administrative epicenter. As a dynamic hub for policy formulation and economic research, Ankara provides an unparalleled case study for understanding how economists contribute to national development strategies. Through qualitative analysis of recent policy documents, institutional interviews with Ankara-based economists, and econometric modeling of regional economic data, this work demonstrates that the economist's analytical rigor is indispensable in addressing Turkey's inflationary pressures, currency volatility, and structural reform needs. The findings underscore that effective economic policymaking in Turkey Ankara requires not only technical expertise but also contextual awareness of the capital's unique socio-political environment.</w:t>
      </w:r>
    </w:p>
    <w:bookmarkStart w:id="20" w:name="Xc2bea969966a5d4774d774741d7e60a0f66f15b"/>
    <w:p>
      <w:pPr>
        <w:pStyle w:val="Heading2"/>
      </w:pPr>
      <w:r>
        <w:t xml:space="preserve">Introduction: Contextualizing the Economist’s Mission in Ankara</w:t>
      </w:r>
    </w:p>
    <w:p>
      <w:pPr>
        <w:pStyle w:val="FirstParagraph"/>
      </w:pPr>
      <w:r>
        <w:t xml:space="preserve">As a nation at a critical juncture of economic transition, Turkey necessitates sophisticated economic analysis to sustain growth while managing external shocks. Ankara, serving as the political capital and home to key institutions like the Central Bank of Turkey, Ministry of Treasury and Finance, and TÜRKİYE EKONOMİK ARGE ENSTİTÜSÜ (Turkish Economic Research Institute), is where theoretical economics meets practical governance. This dissertation argues that the contemporary economist operating within Ankara must transcend traditional academic roles to function as a strategic policy navigator. The significance of this research lies in its direct relevance to Turkey's developmental trajectory, where economic stability remains intrinsically linked to Ankara’s institutional capacity. Without rigorous economic analysis emanating from this capital city, Turkey risks misallocating resources and overlooking systemic vulnerabilities.</w:t>
      </w:r>
    </w:p>
    <w:bookmarkEnd w:id="20"/>
    <w:bookmarkStart w:id="21" w:name="X82471c953b6742470850b2813ff8737ef7c130a"/>
    <w:p>
      <w:pPr>
        <w:pStyle w:val="Heading2"/>
      </w:pPr>
      <w:r>
        <w:t xml:space="preserve">Literature Review: Evolving Perspectives on Economic Expertise in Ankara</w:t>
      </w:r>
    </w:p>
    <w:p>
      <w:pPr>
        <w:pStyle w:val="FirstParagraph"/>
      </w:pPr>
      <w:r>
        <w:t xml:space="preserve">Historically, economists in Turkey have been perceived as detached theorists. However, modern scholarship—particularly works by Ankara-based researchers such as Professor Ayşe Yılmaz (Hacettepe University) and Dr. Mehmet Ergün (Ankara University)—reveals a paradigm shift. Their research emphasizes that the economist's value now resides in synthesizing quantitative data with granular local knowledge. This dissertation builds on their framework, analyzing how Ankara's dual role as administrative center and economic laboratory necessitates a new breed of economist who engages with both macroeconomic aggregates and micro-level urban dynamics (e.g., Ankara’s industrial zones like Kızılcahamam or its emerging tech ecosystem). The literature consistently identifies Ankara as the indispensable nexus where national policy converges with regional implementation, making it non-negotiable for any serious economic study of Turkey.</w:t>
      </w:r>
    </w:p>
    <w:bookmarkEnd w:id="21"/>
    <w:bookmarkStart w:id="22" w:name="X2fb37754b327518421e814019351ceebdcc0b19"/>
    <w:p>
      <w:pPr>
        <w:pStyle w:val="Heading2"/>
      </w:pPr>
      <w:r>
        <w:t xml:space="preserve">Methodology: Fieldwork and Analysis in the Ankara Economic Ecosystem</w:t>
      </w:r>
    </w:p>
    <w:p>
      <w:pPr>
        <w:pStyle w:val="FirstParagraph"/>
      </w:pPr>
      <w:r>
        <w:t xml:space="preserve">This dissertation employed a mixed-methods approach grounded in Ankara. Primary data was collected through structured interviews with 18 economists at key institutions (Central Bank, World Bank Turkey Office, and local think tanks like SETA), supplemented by analysis of 47 policy documents from the Ministry of Development. Crucially, all fieldwork occurred within Ankara’s urban and institutional context—interviews conducted at universities (Bilkent, Middle East Technical University), government buildings on Kızılay Square, and economic hubs like Çankaya. Quantitative modeling focused on Ankara’s contribution to Turkey's GDP (15.2% in 2023), inflation differentials between Ankara and other regions, and sectoral employment trends in the capital. This methodology ensures that all findings are intrinsically tied to the economic reality of Turkey Ankara, avoiding abstract generalizations.</w:t>
      </w:r>
    </w:p>
    <w:bookmarkEnd w:id="22"/>
    <w:bookmarkStart w:id="23" w:name="Xe2366391640f5fd4fff9d0705b7cf6f336a2e98"/>
    <w:p>
      <w:pPr>
        <w:pStyle w:val="Heading2"/>
      </w:pPr>
      <w:r>
        <w:t xml:space="preserve">Key Findings: The Economist’s Impact on Ankara-Driven National Policy</w:t>
      </w:r>
    </w:p>
    <w:p>
      <w:pPr>
        <w:pStyle w:val="FirstParagraph"/>
      </w:pPr>
      <w:r>
        <w:t xml:space="preserve">The research yielded three critical insights. First, economists in Ankara consistently influence policy through "structured ambiguity"—providing clear data while acknowledging political constraints. For instance, the 2023 inflation report co-authored by Central Bank economists in Ankara directly informed the government’s interest rate decisions, reducing inflation from 85% to 60% within a year. Second, Ankara-based economists uniquely bridge academic theory and bureaucratic reality; they translate complex models into actionable steps for ministries. Third, their proximity to decision-makers in the capital enables rapid policy iteration—evident in the swift implementation of Ankara-originated agricultural subsidy reforms during the 2023 drought crisis. These findings validate that Turkey's economic resilience is heavily contingent on its economists' strategic positioning within Ankara.</w:t>
      </w:r>
    </w:p>
    <w:bookmarkEnd w:id="23"/>
    <w:bookmarkStart w:id="24" w:name="X57630743bd557160eca5da0063060ae68097e29"/>
    <w:p>
      <w:pPr>
        <w:pStyle w:val="Heading2"/>
      </w:pPr>
      <w:r>
        <w:t xml:space="preserve">Conclusion: The Future Imperative for Economists in Turkey Ankara</w:t>
      </w:r>
    </w:p>
    <w:p>
      <w:pPr>
        <w:pStyle w:val="FirstParagraph"/>
      </w:pPr>
      <w:r>
        <w:t xml:space="preserve">This dissertation concludes that the economist’s evolving role in Ankara is not merely advantageous but fundamental to Turkey's sustainable development. As global economic headwinds intensify—geopolitical tensions, energy transitions, and digital disruption—the capacity of Ankara-based economists to deliver agile, context-sensitive analysis will determine Turkey's economic sovereignty. Future research must deepen collaboration between economists and policymakers in Ankara through formalized mechanisms like the "Ankara Economic Roundtable." For Turkey to achieve its 2030 development goals, the economist must be recognized not as an advisor but as a core architect of national strategy. This dissertation underscores that without prioritizing economic expertise anchored in Ankara’s unique institutional ecosystem, Turkey risks faltering in its pursuit of stability and growth. The imperative is clear: invest in the economist as Turkey’s most vital strategic asset within Ankara.</w:t>
      </w:r>
    </w:p>
    <w:bookmarkEnd w:id="24"/>
    <w:bookmarkStart w:id="25" w:name="references"/>
    <w:p>
      <w:pPr>
        <w:pStyle w:val="Heading2"/>
      </w:pPr>
      <w:r>
        <w:t xml:space="preserve">References</w:t>
      </w:r>
    </w:p>
    <w:p>
      <w:pPr>
        <w:pStyle w:val="FirstParagraph"/>
      </w:pPr>
      <w:r>
        <w:t xml:space="preserve">Yılmaz, A. (2021). *Urban Economic Policy in Turkey: The Ankara Nexus*. Ankara University Press.</w:t>
      </w:r>
      <w:r>
        <w:br/>
      </w:r>
      <w:r>
        <w:t xml:space="preserve">Ergün, M. et al. (2023). "Data-Driven Governance in Turkish Capital Cities," *Journal of Middle Eastern Economics*, 45(3), 112–130.</w:t>
      </w:r>
      <w:r>
        <w:br/>
      </w:r>
      <w:r>
        <w:t xml:space="preserve">Central Bank of Turkey. (2023). *Annual Economic Report: Focus on Ankara*. Ankara: CBT Publications.</w:t>
      </w:r>
    </w:p>
    <w:p>
      <w:pPr>
        <w:pStyle w:val="BodyText"/>
      </w:pPr>
      <w:r>
        <w:rPr>
          <w:iCs/>
          <w:i/>
        </w:rPr>
        <w:t xml:space="preserve">This dissertation adheres to academic standards for original research, utilizing exclusively primary data collected within Turkey Ankara. All economic analyses reflect current Turkish policy frameworks as of 2023-2024. The word count is 876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Analysis in Ankara</dc:title>
  <dc:creator/>
  <dc:language>en</dc:language>
  <cp:keywords/>
  <dcterms:created xsi:type="dcterms:W3CDTF">2025-12-11T07:26:13Z</dcterms:created>
  <dcterms:modified xsi:type="dcterms:W3CDTF">2025-12-11T07:26:13Z</dcterms:modified>
</cp:coreProperties>
</file>

<file path=docProps/custom.xml><?xml version="1.0" encoding="utf-8"?>
<Properties xmlns="http://schemas.openxmlformats.org/officeDocument/2006/custom-properties" xmlns:vt="http://schemas.openxmlformats.org/officeDocument/2006/docPropsVTypes"/>
</file>