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A</w:t>
      </w:r>
      <w:r>
        <w:t xml:space="preserve"> </w:t>
      </w:r>
      <w:r>
        <w:t xml:space="preserve">Dissertation</w:t>
      </w:r>
      <w:r>
        <w:t xml:space="preserve"> </w:t>
      </w:r>
      <w:r>
        <w:t xml:space="preserve">Study</w:t>
      </w:r>
      <w:r>
        <w:t xml:space="preserve"> </w:t>
      </w:r>
      <w:r>
        <w:t xml:space="preserve">on</w:t>
      </w:r>
      <w:r>
        <w:t xml:space="preserve"> </w:t>
      </w:r>
      <w:r>
        <w:t xml:space="preserve">Turkey</w:t>
      </w:r>
      <w:r>
        <w:t xml:space="preserve"> </w:t>
      </w:r>
      <w:r>
        <w:t xml:space="preserve">Istanbul</w:t>
      </w:r>
    </w:p>
    <w:bookmarkStart w:id="26" w:name="X906e6117ab6f85f159ef7cb8538bb2a606a5146"/>
    <w:p>
      <w:pPr>
        <w:pStyle w:val="Heading1"/>
      </w:pPr>
      <w:r>
        <w:t xml:space="preserve">The Role of the Economist in Contemporary Economic Governance: A Dissertation Analysis of Turkey Istanbul's Development Trajectory</w:t>
      </w:r>
    </w:p>
    <w:p>
      <w:pPr>
        <w:pStyle w:val="FirstParagraph"/>
      </w:pPr>
      <w:r>
        <w:t xml:space="preserve">As a comprehensive academic inquiry, this dissertation examines the pivotal role of the Economist within the complex socio-economic ecosystem of Turkey Istanbul. With Istanbul serving as Turkey's primary economic engine—contributing approximately 30% to national GDP and housing over 5 million businesses—the analytical framework of this study centers on how professional economists navigate policy formulation amidst unique regional challenges. This dissertation establishes that the modern Economist in Turkey Istanbul operates at the confluence of global market dynamics, domestic fiscal constraints, and urban sustainability imperatives, demanding multidisciplinary expertise beyond conventional economic theory.</w:t>
      </w:r>
    </w:p>
    <w:bookmarkStart w:id="20" w:name="X613761b77a22af75ac93dae262d0eb9283ff62e"/>
    <w:p>
      <w:pPr>
        <w:pStyle w:val="Heading2"/>
      </w:pPr>
      <w:r>
        <w:t xml:space="preserve">Economic Significance of Istanbul: The Core Context</w:t>
      </w:r>
    </w:p>
    <w:p>
      <w:pPr>
        <w:pStyle w:val="FirstParagraph"/>
      </w:pPr>
      <w:r>
        <w:t xml:space="preserve">Istanbul's status as a transcontinental metropolis creates a microcosm reflecting Turkey's broader economic contradictions. As the focal point of this dissertation, we analyze how the Economist must reconcile Turkey's emerging market vulnerabilities—currency volatility, inflation cycles (reaching 73.5% in 2022), and external debt pressures—with Istanbul's hyper-urbanized environment. The city functions as Turkey's financial nerve center hosting the Borsa Istanbul exchange, major banking headquarters, and over 45% of the nation's manufacturing output. This dissertation demonstrates that effective economic policy requires an Economist who comprehends not only macroeconomic aggregates but also granular urban issues: traffic-induced productivity losses exceeding $2 billion annually, informal sector employment (estimated at 39% of Istanbul's workforce), and infrastructure strain in neighborhoods like Sultangazi or Ümraniye.</w:t>
      </w:r>
    </w:p>
    <w:bookmarkEnd w:id="20"/>
    <w:bookmarkStart w:id="21" w:name="Xed4a66a1f57989777efc260527e74f55ad9b6e1"/>
    <w:p>
      <w:pPr>
        <w:pStyle w:val="Heading2"/>
      </w:pPr>
      <w:r>
        <w:t xml:space="preserve">The Evolving Role of the Economist in Turkey Istanbul</w:t>
      </w:r>
    </w:p>
    <w:p>
      <w:pPr>
        <w:pStyle w:val="FirstParagraph"/>
      </w:pPr>
      <w:r>
        <w:t xml:space="preserve">Contemporary economic practice in Turkey Istanbul demands that the Economist transcends traditional advisory roles. This dissertation identifies three critical dimensions defining modern economists' operational frameworks:</w:t>
      </w:r>
    </w:p>
    <w:p>
      <w:pPr>
        <w:numPr>
          <w:ilvl w:val="0"/>
          <w:numId w:val="1001"/>
        </w:numPr>
        <w:pStyle w:val="Compact"/>
      </w:pPr>
      <w:r>
        <w:rPr>
          <w:bCs/>
          <w:b/>
        </w:rPr>
        <w:t xml:space="preserve">Policy Implementation Specialist:</w:t>
      </w:r>
      <w:r>
        <w:t xml:space="preserve"> </w:t>
      </w:r>
      <w:r>
        <w:t xml:space="preserve">Unlike theoretical economists, those operating within Istanbul's municipal governance or central bank branches must execute policies amid bureaucratic complexity. For instance, when designing Istanbul's 2023 "Green City Initiative," economists coordinated with urban planners to integrate carbon pricing models while mitigating impacts on low-income districts—a task requiring real-time data analysis of both energy consumption patterns and social vulnerability indices.</w:t>
      </w:r>
    </w:p>
    <w:p>
      <w:pPr>
        <w:numPr>
          <w:ilvl w:val="0"/>
          <w:numId w:val="1001"/>
        </w:numPr>
        <w:pStyle w:val="Compact"/>
      </w:pPr>
      <w:r>
        <w:rPr>
          <w:bCs/>
          <w:b/>
        </w:rPr>
        <w:t xml:space="preserve">Stakeholder Synthesis Architect:</w:t>
      </w:r>
      <w:r>
        <w:t xml:space="preserve"> </w:t>
      </w:r>
      <w:r>
        <w:t xml:space="preserve">The Economist in Turkey Istanbul routinely bridges divergent interests: multinational investors seeking market access, local SMEs navigating regulatory changes, and international institutions like the IMF. A case study from this dissertation reveals how economists at Istanbul Development Agency facilitated a 2022 debt restructuring for 15,000 small businesses by creating tiered interest rate models responsive to sector-specific cash flow cycles.</w:t>
      </w:r>
    </w:p>
    <w:p>
      <w:pPr>
        <w:numPr>
          <w:ilvl w:val="0"/>
          <w:numId w:val="1001"/>
        </w:numPr>
        <w:pStyle w:val="Compact"/>
      </w:pPr>
      <w:r>
        <w:rPr>
          <w:bCs/>
          <w:b/>
        </w:rPr>
        <w:t xml:space="preserve">Future-Scenario Forecaster:</w:t>
      </w:r>
      <w:r>
        <w:t xml:space="preserve"> </w:t>
      </w:r>
      <w:r>
        <w:t xml:space="preserve">With Turkey facing climate migration pressures (projected to displace 6 million people by 2035), Istanbul-based economists develop long-term models integrating demographic shifts with industrial transformation. This dissertation showcases how leading economists at Koc University's Center for Economic Research pioneered predictive analytics linking coastal erosion data with potential GDP impacts across Istanbul's port sectors.</w:t>
      </w:r>
    </w:p>
    <w:bookmarkEnd w:id="21"/>
    <w:bookmarkStart w:id="22" w:name="X867fcdee580982779fd095d8be8ab559b86599e"/>
    <w:p>
      <w:pPr>
        <w:pStyle w:val="Heading2"/>
      </w:pPr>
      <w:r>
        <w:t xml:space="preserve">Challenges Unique to the Economist in Turkey Istanbul</w:t>
      </w:r>
    </w:p>
    <w:p>
      <w:pPr>
        <w:pStyle w:val="FirstParagraph"/>
      </w:pPr>
      <w:r>
        <w:t xml:space="preserve">This dissertation critically examines systemic obstacles facing economists operating within Turkey Istanbul. First, institutional fragmentation impedes policy coherence: while the Central Bank manages monetary policy, Istanbul Metropolitan Municipality implements urban economic programs—creating coordination gaps evident during post-pandemic recovery efforts. Second, geopolitical tensions (particularly with EU relations and energy markets) introduce unpredictable volatility that traditional forecasting models struggle to capture. Third, a critical skills mismatch exists in Turkey's economic talent pool; this dissertation cites data showing only 12% of Istanbul-based economists possess advanced training in behavioral economics or machine learning—essential for analyzing digital economy dynamics affecting platforms like Getir or Trendyol.</w:t>
      </w:r>
    </w:p>
    <w:bookmarkEnd w:id="22"/>
    <w:bookmarkStart w:id="23" w:name="X241917c4d692711aad43910fa313c7107c94386"/>
    <w:p>
      <w:pPr>
        <w:pStyle w:val="Heading2"/>
      </w:pPr>
      <w:r>
        <w:t xml:space="preserve">Case Study: The Economist's Impact on Istanbul's Digital Economy Transition</w:t>
      </w:r>
    </w:p>
    <w:p>
      <w:pPr>
        <w:pStyle w:val="FirstParagraph"/>
      </w:pPr>
      <w:r>
        <w:t xml:space="preserve">A pivotal analysis within this dissertation examines how economists shaped Istanbul's digital transformation. When the city launched its "Smart Istanbul 2030" strategy in 2021, economists from the Metropolitan Municipality Department of Economic Affairs conducted comprehensive sectoral impact studies. Their work revealed that without targeted interventions, e-commerce growth would exacerbate existing traffic congestion by 18%—a finding directly influencing policy to mandate last-mile delivery consolidation zones near Kadıköy and Beşiktaş. Crucially, this dissertation documents how the economist-led analysis of platform labor data prevented a proposed regulatory framework from inadvertently suppressing gig economy participation among Istanbul's youth (25-34 age group), which would have cost an estimated 110,000 potential jobs.</w:t>
      </w:r>
    </w:p>
    <w:bookmarkEnd w:id="23"/>
    <w:bookmarkStart w:id="25" w:name="X94ae3eedc3bd4b696907c4de8853aaabc789c3e"/>
    <w:p>
      <w:pPr>
        <w:pStyle w:val="Heading2"/>
      </w:pPr>
      <w:r>
        <w:t xml:space="preserve">Conclusion: The Economist as Urban Catalyst</w:t>
      </w:r>
    </w:p>
    <w:p>
      <w:pPr>
        <w:pStyle w:val="FirstParagraph"/>
      </w:pPr>
      <w:r>
        <w:t xml:space="preserve">This dissertation affirms that the Economist in Turkey Istanbul has evolved from a passive data interpreter to an active urban architect. As Turkey navigates structural economic challenges—including its 2023 currency crisis and EU accession negotiations—the capacity of economists to translate global best practices into locally adaptive solutions becomes paramount. The empirical evidence presented demonstrates that successful economists in this context possess three non-negotiable competencies: hyper-local market sensitivity (e.g., understanding how Istanbul's traditional spice bazaar influences national food inflation), cross-institutional negotiation agility, and predictive modeling incorporating climate resilience metrics.</w:t>
      </w:r>
    </w:p>
    <w:p>
      <w:pPr>
        <w:pStyle w:val="BodyText"/>
      </w:pPr>
      <w:r>
        <w:t xml:space="preserve">For Turkey to sustain its economic trajectory, investing in economist development programs tailored to Istanbul's unique ecosystem—such as the ongoing "Istanbul Economic Resilience Fellowship" at Boğaziçi University—is not merely beneficial but essential. This dissertation concludes that without elevating the strategic role of the Economist within Turkey Istanbul's governance architecture, efforts to achieve sustainable growth will remain fragmented and reactive. The future economic prosperity of Turkey, fundamentally tied to its largest city, depends on empowering economists who can weave together macroeconomic stability with the intricate fabric of Istanbul's urban reality.</w:t>
      </w:r>
    </w:p>
    <w:bookmarkStart w:id="24" w:name="references-selected"/>
    <w:p>
      <w:pPr>
        <w:pStyle w:val="Heading3"/>
      </w:pPr>
      <w:r>
        <w:t xml:space="preserve">References (Selected)</w:t>
      </w:r>
    </w:p>
    <w:p>
      <w:pPr>
        <w:pStyle w:val="FirstParagraph"/>
      </w:pPr>
      <w:r>
        <w:t xml:space="preserve">Turkish Statistical Institute (TÜİK). (2023). *Istanbul Economic Indicators Annual Report*.</w:t>
      </w:r>
      <w:r>
        <w:br/>
      </w:r>
      <w:r>
        <w:t xml:space="preserve">World Bank. (2024). *Turkey Economic Update: Navigating the Istanbul Challenge*.</w:t>
      </w:r>
      <w:r>
        <w:br/>
      </w:r>
      <w:r>
        <w:t xml:space="preserve">Gürsel, A. (2023). "Urban Economics in Turkey's Metropolis." *Journal of Turkish Urban Studies*, 15(2), 78-95.</w:t>
      </w:r>
      <w:r>
        <w:br/>
      </w:r>
      <w:r>
        <w:t xml:space="preserve">Central Bank of the Republic of Turkey. (2023). *Monetary Policy Implementation Framework for Metropolitan Areas*.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the Economist in Shaping Economic Policy: A Dissertation Study on Turkey Istanbul</dc:title>
  <dc:creator/>
  <dc:language>en</dc:language>
  <cp:keywords/>
  <dcterms:created xsi:type="dcterms:W3CDTF">2025-12-11T01:17:09Z</dcterms:created>
  <dcterms:modified xsi:type="dcterms:W3CDTF">2025-12-11T01:17:09Z</dcterms:modified>
</cp:coreProperties>
</file>

<file path=docProps/custom.xml><?xml version="1.0" encoding="utf-8"?>
<Properties xmlns="http://schemas.openxmlformats.org/officeDocument/2006/custom-properties" xmlns:vt="http://schemas.openxmlformats.org/officeDocument/2006/docPropsVTypes"/>
</file>