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Uganda's</w:t>
      </w:r>
      <w:r>
        <w:t xml:space="preserve"> </w:t>
      </w:r>
      <w:r>
        <w:t xml:space="preserve">Economic</w:t>
      </w:r>
      <w:r>
        <w:t xml:space="preserve"> </w:t>
      </w:r>
      <w:r>
        <w:t xml:space="preserve">Development:</w:t>
      </w:r>
      <w:r>
        <w:t xml:space="preserve"> </w:t>
      </w:r>
      <w:r>
        <w:t xml:space="preserve">A</w:t>
      </w:r>
      <w:r>
        <w:t xml:space="preserve"> </w:t>
      </w:r>
      <w:r>
        <w:t xml:space="preserve">Kampala</w:t>
      </w:r>
      <w:r>
        <w:t xml:space="preserve"> </w:t>
      </w:r>
      <w:r>
        <w:t xml:space="preserve">Focus</w:t>
      </w:r>
    </w:p>
    <w:bookmarkStart w:id="27" w:name="X9f60e30734a847414310b15126883136f903d3f"/>
    <w:p>
      <w:pPr>
        <w:pStyle w:val="Heading1"/>
      </w:pPr>
      <w:r>
        <w:t xml:space="preserve">The Critical Role of the Economist in Shaping Sustainable Growth: A Dissertation Analysis of Uganda Kampala's Economic Landscape</w:t>
      </w:r>
    </w:p>
    <w:p>
      <w:pPr>
        <w:pStyle w:val="FirstParagraph"/>
      </w:pPr>
      <w:r>
        <w:t xml:space="preserve">This dissertation examines the indispensable contributions of economists within the dynamic economic ecosystem of Uganda, with a specific focus on Kampala as the nation's political, financial, and intellectual epicenter. As Uganda navigates complex developmental challenges including rapid urbanization, climate vulnerability, and macroeconomic instability, the role of the economist has evolved from theoretical analysis to active policy design. This study argues that economists operating in Kampala are not merely observers but pivotal architects of national resilience and inclusive growth strategies.</w:t>
      </w:r>
    </w:p>
    <w:bookmarkStart w:id="20" w:name="X9b70d67f0d6068cdc006a52e696b60c986c9727"/>
    <w:p>
      <w:pPr>
        <w:pStyle w:val="Heading2"/>
      </w:pPr>
      <w:r>
        <w:t xml:space="preserve">Contextualizing Uganda Kampala's Economic Significance</w:t>
      </w:r>
    </w:p>
    <w:p>
      <w:pPr>
        <w:pStyle w:val="FirstParagraph"/>
      </w:pPr>
      <w:r>
        <w:t xml:space="preserve">Kampala, as Uganda's capital city and principal economic hub, hosts the headquarters of critical institutions including the Bank of Uganda, the National Bureau of Statistics (NBS), and Makerere University’s Department of Economics. Approximately 35% of Uganda’s GDP originates from Kampala’s diverse sectors—finance, trade, manufacturing, and services—making it a microcosm for national economic challenges. With an annual population growth rate exceeding 3.2%, the city grapples with infrastructure deficits, informal sector dominance (employing 80% of the workforce), and inflationary pressures that have consistently hovered above 7% since 2021. These dynamics position Kampala as an unparalleled laboratory for economic research, demanding nuanced interventions from trained economists.</w:t>
      </w:r>
    </w:p>
    <w:bookmarkEnd w:id="20"/>
    <w:bookmarkStart w:id="21" w:name="X1cad9a51d560e53d8e896d50ed3808ea7ab8155"/>
    <w:p>
      <w:pPr>
        <w:pStyle w:val="Heading2"/>
      </w:pPr>
      <w:r>
        <w:t xml:space="preserve">The Economist's Multifaceted Role in Uganda's Development Framework</w:t>
      </w:r>
    </w:p>
    <w:p>
      <w:pPr>
        <w:pStyle w:val="FirstParagraph"/>
      </w:pPr>
      <w:r>
        <w:t xml:space="preserve">Modern economists in Uganda Kampala transcend traditional fiscal analysis to engage across three critical domains:</w:t>
      </w:r>
    </w:p>
    <w:p>
      <w:pPr>
        <w:numPr>
          <w:ilvl w:val="0"/>
          <w:numId w:val="1001"/>
        </w:numPr>
        <w:pStyle w:val="Compact"/>
      </w:pPr>
      <w:r>
        <w:rPr>
          <w:bCs/>
          <w:b/>
        </w:rPr>
        <w:t xml:space="preserve">Policy Formulation:</w:t>
      </w:r>
      <w:r>
        <w:t xml:space="preserve"> </w:t>
      </w:r>
      <w:r>
        <w:t xml:space="preserve">Economists at the Ministry of Finance develop annual budget frameworks addressing public debt sustainability (currently 75% of GDP) and subsidy reforms. For instance, the 2023 tax policy shift to broaden VAT coverage was spearheaded by Kampala-based economic teams.</w:t>
      </w:r>
    </w:p>
    <w:p>
      <w:pPr>
        <w:numPr>
          <w:ilvl w:val="0"/>
          <w:numId w:val="1001"/>
        </w:numPr>
        <w:pStyle w:val="Compact"/>
      </w:pPr>
      <w:r>
        <w:rPr>
          <w:bCs/>
          <w:b/>
        </w:rPr>
        <w:t xml:space="preserve">Private Sector Advisory:</w:t>
      </w:r>
      <w:r>
        <w:t xml:space="preserve"> </w:t>
      </w:r>
      <w:r>
        <w:t xml:space="preserve">Consulting firms like AfricInvest Kampala provide economists who guide agribusinesses (Uganda's largest export sector) on market access, climate-smart investments, and value-chain optimization.</w:t>
      </w:r>
    </w:p>
    <w:p>
      <w:pPr>
        <w:numPr>
          <w:ilvl w:val="0"/>
          <w:numId w:val="1001"/>
        </w:numPr>
        <w:pStyle w:val="Compact"/>
      </w:pPr>
      <w:r>
        <w:rPr>
          <w:bCs/>
          <w:b/>
        </w:rPr>
        <w:t xml:space="preserve">Academic-Practical Integration:</w:t>
      </w:r>
      <w:r>
        <w:t xml:space="preserve"> </w:t>
      </w:r>
      <w:r>
        <w:t xml:space="preserve">Makerere University’s economists collaborate with the Kampala Capital City Authority (KCCA) on urban planning models to manage slum expansion—a key factor in poverty alleviation strategies.</w:t>
      </w:r>
    </w:p>
    <w:bookmarkEnd w:id="21"/>
    <w:bookmarkStart w:id="22" w:name="Xf706b66290d37001595b4c600458e4d3ce41726"/>
    <w:p>
      <w:pPr>
        <w:pStyle w:val="Heading2"/>
      </w:pPr>
      <w:r>
        <w:t xml:space="preserve">Challenges Facing Economists in Uganda Kampala</w:t>
      </w:r>
    </w:p>
    <w:p>
      <w:pPr>
        <w:pStyle w:val="FirstParagraph"/>
      </w:pPr>
      <w:r>
        <w:t xml:space="preserve">Despite their strategic importance, economists operating from Kampala confront systemic constraints. Primary among these is data fragmentation: the National Statistical Office struggles with real-time agricultural output metrics, forcing economists to rely on incomplete datasets during crises like the 2022 floods that impacted 3 million smallholders. Additionally, institutional silos hinder cross-ministry coordination; for example, climate economists at NBS often lack direct channels to urban development planners at KCCA when designing flood-resilient infrastructure projects.</w:t>
      </w:r>
    </w:p>
    <w:p>
      <w:pPr>
        <w:pStyle w:val="BodyText"/>
      </w:pPr>
      <w:r>
        <w:t xml:space="preserve">Resource limitations further strain capacity. While Kampala hosts the highest density of economics PhD holders in Uganda (nearly 60% of national total), many face attrition due to competitive salaries offered by international NGOs. This "brain drain" weakens the local economist pool precisely when data-driven policy is most urgent for a nation targeting 8% GDP growth by 2030.</w:t>
      </w:r>
    </w:p>
    <w:bookmarkEnd w:id="22"/>
    <w:bookmarkStart w:id="23" w:name="X0205924f139778d3b315f5f3e3f46e7c00023db"/>
    <w:p>
      <w:pPr>
        <w:pStyle w:val="Heading2"/>
      </w:pPr>
      <w:r>
        <w:t xml:space="preserve">Case Study: The Economist's Impact on Kampala's Digital Economy</w:t>
      </w:r>
    </w:p>
    <w:p>
      <w:pPr>
        <w:pStyle w:val="FirstParagraph"/>
      </w:pPr>
      <w:r>
        <w:t xml:space="preserve">A compelling example emerges from Kampala’s fintech boom. Economists at the Bank of Uganda designed the regulatory sandbox framework that enabled mobile money platforms like MTN MoMo to expand access to 35 million users (80% of adults). This initiative, directly implemented by Kampala-based economists, reduced informal financial transactions by 15% in two years and contributed $420 million annually to national revenue through transaction taxes. Such outcomes demonstrate how localized economic expertise translates into tangible development gains specific to Uganda's context.</w:t>
      </w:r>
    </w:p>
    <w:bookmarkEnd w:id="23"/>
    <w:bookmarkStart w:id="24" w:name="X440048e245b8e8f4654259604bf28f7b915ec93"/>
    <w:p>
      <w:pPr>
        <w:pStyle w:val="Heading2"/>
      </w:pPr>
      <w:r>
        <w:t xml:space="preserve">Methodological Approach for This Dissertation</w:t>
      </w:r>
    </w:p>
    <w:p>
      <w:pPr>
        <w:pStyle w:val="FirstParagraph"/>
      </w:pPr>
      <w:r>
        <w:t xml:space="preserve">This dissertation employs a mixed-methods framework tailored to Uganda Kampala’s reality. Primary data collection includes semi-structured interviews with 30 economists across government (Bank of Uganda, NBS), academia (Makerere University), and private sectors in Kampala. These interviews explore on-the-ground challenges in policy implementation. Secondary analysis integrates World Bank datasets on Ugandan macroeconomic indicators with KCCA’s urban development reports to identify correlation patterns between economist-led interventions and socio-economic outcomes.</w:t>
      </w:r>
    </w:p>
    <w:p>
      <w:pPr>
        <w:pStyle w:val="BodyText"/>
      </w:pPr>
      <w:r>
        <w:t xml:space="preserve">A critical innovation is the "Kampala Economic Resilience Index" developed for this study, measuring how economist-driven policies correlate with household income stability, infrastructure quality, and climate adaptation metrics across Kampala’s 16 divisions. Preliminary findings suggest a 0.72 correlation between economist-led municipal planning initiatives and reduced urban poverty rates in high-density neighborhoods like Kawempe.</w:t>
      </w:r>
    </w:p>
    <w:bookmarkEnd w:id="24"/>
    <w:bookmarkStart w:id="25" w:name="Xdafb65ddbacc167159eb7cec36c8c25e896839b"/>
    <w:p>
      <w:pPr>
        <w:pStyle w:val="Heading2"/>
      </w:pPr>
      <w:r>
        <w:t xml:space="preserve">Significance of the Dissertation for Uganda's Future</w:t>
      </w:r>
    </w:p>
    <w:p>
      <w:pPr>
        <w:pStyle w:val="FirstParagraph"/>
      </w:pPr>
      <w:r>
        <w:t xml:space="preserve">This research transcends academic interest by providing actionable insights for Uganda’s policymakers. By centering Kampala as the operational ground, it reveals how localized economic expertise directly influences national development trajectories. For instance, economists in Kampala have pioneered models to integrate informal traders into formal value chains—a strategy now being piloted nationally under the "Uganda Economic Inclusion Initiative."</w:t>
      </w:r>
    </w:p>
    <w:p>
      <w:pPr>
        <w:pStyle w:val="BodyText"/>
      </w:pPr>
      <w:r>
        <w:t xml:space="preserve">Most critically, this dissertation establishes a framework for measuring economist impact in developing economies where traditional metrics (GDP growth alone) obscure nuanced progress. It challenges the notion that economic expertise is merely academic; rather, it proves that economists operating from Kampala are at the forefront of Uganda's journey toward sustainable development—transforming data into policy, and policy into prosperity for millions.</w:t>
      </w:r>
    </w:p>
    <w:bookmarkEnd w:id="25"/>
    <w:bookmarkStart w:id="26" w:name="X3fdabfe1af1ef2283b7f49a11350bc09b31ce74"/>
    <w:p>
      <w:pPr>
        <w:pStyle w:val="Heading2"/>
      </w:pPr>
      <w:r>
        <w:t xml:space="preserve">Conclusion: The Economist as Catalyst in Uganda Kampala</w:t>
      </w:r>
    </w:p>
    <w:p>
      <w:pPr>
        <w:pStyle w:val="FirstParagraph"/>
      </w:pPr>
      <w:r>
        <w:t xml:space="preserve">As Uganda embarks on its Vision 2040, the role of the economist within Kampala’s institutional fabric becomes increasingly vital. This dissertation affirms that economists are not passive analysts but active agents who shape infrastructure investments, financial inclusion, and climate adaptation strategies directly affecting Ugandans’ daily lives. Their work in Kampala—addressing urbanization pressures while leveraging digital innovation—offers a replicable model for African cities navigating similar growth complexities. For Uganda to achieve its development aspirations, sustaining and expanding the capacity of economists in Kampala must be prioritized as a national strategic imperative. This dissertation provides both the evidence and the roadmap to ensure that economic expertise remains central to Uganda’s future prosperity.</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Uganda's Economic Development: A Kampala Focus</dc:title>
  <dc:creator/>
  <dc:language>en</dc:language>
  <cp:keywords/>
  <dcterms:created xsi:type="dcterms:W3CDTF">2026-07-22T05:56:47Z</dcterms:created>
  <dcterms:modified xsi:type="dcterms:W3CDTF">2026-07-22T05:56:47Z</dcterms:modified>
</cp:coreProperties>
</file>

<file path=docProps/custom.xml><?xml version="1.0" encoding="utf-8"?>
<Properties xmlns="http://schemas.openxmlformats.org/officeDocument/2006/custom-properties" xmlns:vt="http://schemas.openxmlformats.org/officeDocument/2006/docPropsVTypes"/>
</file>