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Economic</w:t>
      </w:r>
      <w:r>
        <w:t xml:space="preserve"> </w:t>
      </w:r>
      <w:r>
        <w:t xml:space="preserve">Landscape</w:t>
      </w:r>
    </w:p>
    <w:bookmarkStart w:id="25" w:name="Xbea7155f74c201d0a92d42258885fa0370af076"/>
    <w:p>
      <w:pPr>
        <w:pStyle w:val="Heading1"/>
      </w:pPr>
      <w:r>
        <w:t xml:space="preserve">The Contemporary Economist: Navigating Complexity within United Kingdom Manchester's Dynamic Economy</w:t>
      </w:r>
    </w:p>
    <w:p>
      <w:pPr>
        <w:pStyle w:val="FirstParagraph"/>
      </w:pPr>
      <w:r>
        <w:t xml:space="preserve">This Dissertation presents a comprehensive analysis of the evolving role and critical significance of the professional Economist within the specific economic ecosystem of United Kingdom Manchester. Focusing on Manchester as a pivotal engine for regional growth, this study examines how the Economist functions as an indispensable strategic asset for businesses, policymakers, and academic institutions navigating the complexities of post-industrial transformation, digital innovation, and global economic volatility. Understanding the unique challenges and opportunities presented by</w:t>
      </w:r>
      <w:r>
        <w:t xml:space="preserve"> </w:t>
      </w:r>
      <w:r>
        <w:rPr>
          <w:bCs/>
          <w:b/>
        </w:rPr>
        <w:t xml:space="preserve">United Kingdom Manchester</w:t>
      </w:r>
      <w:r>
        <w:t xml:space="preserve"> </w:t>
      </w:r>
      <w:r>
        <w:t xml:space="preserve">is paramount to appreciating the multifaceted contributions of the modern</w:t>
      </w:r>
      <w:r>
        <w:t xml:space="preserve"> </w:t>
      </w:r>
      <w:r>
        <w:rPr>
          <w:bCs/>
          <w:b/>
        </w:rPr>
        <w:t xml:space="preserve">Economist</w:t>
      </w:r>
      <w:r>
        <w:t xml:space="preserve">.</w:t>
      </w:r>
    </w:p>
    <w:bookmarkStart w:id="20" w:name="X57b1dbcff13329132193deb7a7ec8cabe1d6f7d"/>
    <w:p>
      <w:pPr>
        <w:pStyle w:val="Heading2"/>
      </w:pPr>
      <w:r>
        <w:t xml:space="preserve">Manchester: A United Kingdom Economic Powerhouse Reimagined</w:t>
      </w:r>
    </w:p>
    <w:p>
      <w:pPr>
        <w:pStyle w:val="FirstParagraph"/>
      </w:pPr>
      <w:r>
        <w:t xml:space="preserve">The city-region of Manchester stands as a compelling case study within the broader narrative of British economic development. As the heart of Greater Manchester, it has transitioned from its industrial heritage to become a dynamic hub for digital technology, advanced manufacturing, creative industries, financial services (particularly fintech), and higher education. This transformation positions</w:t>
      </w:r>
      <w:r>
        <w:t xml:space="preserve"> </w:t>
      </w:r>
      <w:r>
        <w:rPr>
          <w:bCs/>
          <w:b/>
        </w:rPr>
        <w:t xml:space="preserve">United Kingdom Manchester</w:t>
      </w:r>
      <w:r>
        <w:t xml:space="preserve"> </w:t>
      </w:r>
      <w:r>
        <w:t xml:space="preserve">as a microcosm of contemporary UK economic challenges: balancing productivity gains with regional inequality, integrating into global supply chains while fostering local resilience, and leveraging innovation to sustain long-term growth. The Office for National Statistics (ONS) consistently highlights Manchester's above-average GDP growth rates compared to the national average, underscoring its significance as a key economic driver within the</w:t>
      </w:r>
      <w:r>
        <w:t xml:space="preserve"> </w:t>
      </w:r>
      <w:r>
        <w:rPr>
          <w:bCs/>
          <w:b/>
        </w:rPr>
        <w:t xml:space="preserve">United Kingdom</w:t>
      </w:r>
      <w:r>
        <w:t xml:space="preserve">.</w:t>
      </w:r>
    </w:p>
    <w:bookmarkEnd w:id="20"/>
    <w:bookmarkStart w:id="21" w:name="Xcb8cb22717ae7a0ad3c7efcc22e72750d3fb091"/>
    <w:p>
      <w:pPr>
        <w:pStyle w:val="Heading2"/>
      </w:pPr>
      <w:r>
        <w:t xml:space="preserve">The Economist: Beyond Theory into Practical Strategic Application</w:t>
      </w:r>
    </w:p>
    <w:p>
      <w:pPr>
        <w:pStyle w:val="FirstParagraph"/>
      </w:pPr>
      <w:r>
        <w:t xml:space="preserve">Within this vibrant context, the role of the</w:t>
      </w:r>
      <w:r>
        <w:t xml:space="preserve"> </w:t>
      </w:r>
      <w:r>
        <w:rPr>
          <w:bCs/>
          <w:b/>
        </w:rPr>
        <w:t xml:space="preserve">Economist</w:t>
      </w:r>
      <w:r>
        <w:t xml:space="preserve"> </w:t>
      </w:r>
      <w:r>
        <w:t xml:space="preserve">transcends traditional academic research. This Dissertation argues that a contemporary Economist operating in Manchester must be adept at translating complex economic models and data analysis into actionable intelligence for diverse stakeholders. Key responsibilities include:</w:t>
      </w:r>
    </w:p>
    <w:p>
      <w:pPr>
        <w:numPr>
          <w:ilvl w:val="0"/>
          <w:numId w:val="1001"/>
        </w:numPr>
        <w:pStyle w:val="Compact"/>
      </w:pPr>
      <w:r>
        <w:rPr>
          <w:bCs/>
          <w:b/>
        </w:rPr>
        <w:t xml:space="preserve">Policy Analysis &amp; Advocacy:</w:t>
      </w:r>
      <w:r>
        <w:t xml:space="preserve"> </w:t>
      </w:r>
      <w:r>
        <w:t xml:space="preserve">Advising the Greater Manchester Combined Authority (GMCA) and local councils on evidence-based strategies for economic development, skills training, infrastructure investment (e.g., HS2 integration), and addressing the cost-of-living crisis – all critical to Manchester's future competitiveness within the</w:t>
      </w:r>
      <w:r>
        <w:t xml:space="preserve"> </w:t>
      </w:r>
      <w:r>
        <w:rPr>
          <w:bCs/>
          <w:b/>
        </w:rPr>
        <w:t xml:space="preserve">United Kingdom</w:t>
      </w:r>
      <w:r>
        <w:t xml:space="preserve">.</w:t>
      </w:r>
    </w:p>
    <w:p>
      <w:pPr>
        <w:numPr>
          <w:ilvl w:val="0"/>
          <w:numId w:val="1001"/>
        </w:numPr>
        <w:pStyle w:val="Compact"/>
      </w:pPr>
      <w:r>
        <w:rPr>
          <w:bCs/>
          <w:b/>
        </w:rPr>
        <w:t xml:space="preserve">Business Intelligence &amp; Forecasting:</w:t>
      </w:r>
      <w:r>
        <w:t xml:space="preserve"> </w:t>
      </w:r>
      <w:r>
        <w:t xml:space="preserve">Providing companies across sectors (from media and healthcare to logistics) with granular market analysis, forecasting regional economic trends, and identifying growth opportunities specific to the Greater Manchester economy. This is vital for attracting foreign direct investment, a key priority for Manchester's development strategy.</w:t>
      </w:r>
    </w:p>
    <w:p>
      <w:pPr>
        <w:numPr>
          <w:ilvl w:val="0"/>
          <w:numId w:val="1001"/>
        </w:numPr>
        <w:pStyle w:val="Compact"/>
      </w:pPr>
      <w:r>
        <w:rPr>
          <w:bCs/>
          <w:b/>
        </w:rPr>
        <w:t xml:space="preserve">Data-Driven Decision Making:</w:t>
      </w:r>
      <w:r>
        <w:t xml:space="preserve"> </w:t>
      </w:r>
      <w:r>
        <w:t xml:space="preserve">Utilizing Manchester-specific datasets (from sources like the Manchester Economic Review 2023 or local business surveys) to inform strategic planning, moving beyond national averages to understand sub-regional dynamics, such as disparities between inner-city neighborhoods and outer boroughs.</w:t>
      </w:r>
    </w:p>
    <w:p>
      <w:pPr>
        <w:numPr>
          <w:ilvl w:val="0"/>
          <w:numId w:val="1001"/>
        </w:numPr>
        <w:pStyle w:val="Compact"/>
      </w:pPr>
      <w:r>
        <w:rPr>
          <w:bCs/>
          <w:b/>
        </w:rPr>
        <w:t xml:space="preserve">Academic-Industry Bridge:</w:t>
      </w:r>
      <w:r>
        <w:t xml:space="preserve"> </w:t>
      </w:r>
      <w:r>
        <w:t xml:space="preserve">Collaborating with institutions like the University of Manchester, Manchester Metropolitan University, and Alliance Manchester Business School to translate cutting-edge economic research into practical solutions for local challenges, fostering a talent pipeline crucial for the city's future as an</w:t>
      </w:r>
      <w:r>
        <w:t xml:space="preserve"> </w:t>
      </w:r>
      <w:r>
        <w:rPr>
          <w:bCs/>
          <w:b/>
        </w:rPr>
        <w:t xml:space="preserve">Economist</w:t>
      </w:r>
      <w:r>
        <w:t xml:space="preserve">'s hub within</w:t>
      </w:r>
      <w:r>
        <w:t xml:space="preserve"> </w:t>
      </w:r>
      <w:r>
        <w:rPr>
          <w:bCs/>
          <w:b/>
        </w:rPr>
        <w:t xml:space="preserve">United Kingdom Manchester</w:t>
      </w:r>
      <w:r>
        <w:t xml:space="preserve">.</w:t>
      </w:r>
    </w:p>
    <w:bookmarkEnd w:id="21"/>
    <w:bookmarkStart w:id="22" w:name="X38514ea114808a509c7e11567a22601221f8bb3"/>
    <w:p>
      <w:pPr>
        <w:pStyle w:val="Heading2"/>
      </w:pPr>
      <w:r>
        <w:t xml:space="preserve">Challenges Facing the Economist in United Kingdom Manchester</w:t>
      </w:r>
    </w:p>
    <w:p>
      <w:pPr>
        <w:pStyle w:val="FirstParagraph"/>
      </w:pPr>
      <w:r>
        <w:t xml:space="preserve">This Dissertation identifies several critical challenges uniquely impacting the Economist operating within the specific context of</w:t>
      </w:r>
      <w:r>
        <w:t xml:space="preserve"> </w:t>
      </w:r>
      <w:r>
        <w:rPr>
          <w:bCs/>
          <w:b/>
        </w:rPr>
        <w:t xml:space="preserve">United Kingdom Manchester</w:t>
      </w:r>
      <w:r>
        <w:t xml:space="preserve">:</w:t>
      </w:r>
    </w:p>
    <w:p>
      <w:pPr>
        <w:numPr>
          <w:ilvl w:val="0"/>
          <w:numId w:val="1002"/>
        </w:numPr>
        <w:pStyle w:val="Compact"/>
      </w:pPr>
      <w:r>
        <w:rPr>
          <w:bCs/>
          <w:b/>
        </w:rPr>
        <w:t xml:space="preserve">Regional Data Fragmentation:</w:t>
      </w:r>
      <w:r>
        <w:t xml:space="preserve"> </w:t>
      </w:r>
      <w:r>
        <w:t xml:space="preserve">While national data is robust, granular, real-time economic data for sub-regional areas like Greater Manchester can be patchy, requiring Economists to develop sophisticated methodologies to fill gaps and ensure accurate local insights.</w:t>
      </w:r>
    </w:p>
    <w:p>
      <w:pPr>
        <w:numPr>
          <w:ilvl w:val="0"/>
          <w:numId w:val="1002"/>
        </w:numPr>
        <w:pStyle w:val="Compact"/>
      </w:pPr>
      <w:r>
        <w:rPr>
          <w:bCs/>
          <w:b/>
        </w:rPr>
        <w:t xml:space="preserve">Political &amp; Policy Volatility:</w:t>
      </w:r>
      <w:r>
        <w:t xml:space="preserve"> </w:t>
      </w:r>
      <w:r>
        <w:t xml:space="preserve">Navigating the complexities of devolved powers (e.g., the GMCA's strategic planning role) alongside national UK government policies creates a challenging environment where Economic advice must be both locally resonant and nationally compliant.</w:t>
      </w:r>
    </w:p>
    <w:p>
      <w:pPr>
        <w:numPr>
          <w:ilvl w:val="0"/>
          <w:numId w:val="1002"/>
        </w:numPr>
        <w:pStyle w:val="Compact"/>
      </w:pPr>
      <w:r>
        <w:rPr>
          <w:bCs/>
          <w:b/>
        </w:rPr>
        <w:t xml:space="preserve">Skills Mismatch &amp; Talent Attraction:</w:t>
      </w:r>
      <w:r>
        <w:t xml:space="preserve"> </w:t>
      </w:r>
      <w:r>
        <w:t xml:space="preserve">The rapid growth in high-value sectors demands a specific set of economic skills. This Dissertation examines how Economists contribute to workforce development strategies, ensuring Manchester's economy attracts and retains the talent necessary for its future trajectory within the UK.</w:t>
      </w:r>
    </w:p>
    <w:p>
      <w:pPr>
        <w:numPr>
          <w:ilvl w:val="0"/>
          <w:numId w:val="1002"/>
        </w:numPr>
        <w:pStyle w:val="Compact"/>
      </w:pPr>
      <w:r>
        <w:rPr>
          <w:bCs/>
          <w:b/>
        </w:rPr>
        <w:t xml:space="preserve">Social &amp; Spatial Inequality:</w:t>
      </w:r>
      <w:r>
        <w:t xml:space="preserve"> </w:t>
      </w:r>
      <w:r>
        <w:t xml:space="preserve">Addressing persistent inequality across Manchester boroughs is not just a social imperative but an economic one. The Economist must factor these dynamics into all analysis to ensure growth is inclusive and sustainable, directly impacting the city's long-term prosperity.</w:t>
      </w:r>
    </w:p>
    <w:bookmarkEnd w:id="22"/>
    <w:bookmarkStart w:id="23" w:name="Xd4d73942dad30b4a2c02baf511d413aa608fce7"/>
    <w:p>
      <w:pPr>
        <w:pStyle w:val="Heading2"/>
      </w:pPr>
      <w:r>
        <w:t xml:space="preserve">The Strategic Imperative: Why This Dissertation Matters for United Kingdom Manchester</w:t>
      </w:r>
    </w:p>
    <w:p>
      <w:pPr>
        <w:pStyle w:val="FirstParagraph"/>
      </w:pPr>
      <w:r>
        <w:t xml:space="preserve">This Dissertation contends that the expertise of the dedicated</w:t>
      </w:r>
      <w:r>
        <w:t xml:space="preserve"> </w:t>
      </w:r>
      <w:r>
        <w:rPr>
          <w:bCs/>
          <w:b/>
        </w:rPr>
        <w:t xml:space="preserve">Economist</w:t>
      </w:r>
      <w:r>
        <w:t xml:space="preserve"> </w:t>
      </w:r>
      <w:r>
        <w:t xml:space="preserve">is not merely beneficial but fundamental to securing Manchester's position as a leading economic center within the United Kingdom. The city's ambition – articulated in plans like 'Manchester 2040' and its status as a UK City Region – hinges on evidence-based, forward-looking economic strategy. Without skilled Economists capable of dissecting local market nuances, predicting trends with regional precision, and translating analysis into compelling policy or business recommendations, Manchester risks missing critical opportunities for growth and resilience.</w:t>
      </w:r>
    </w:p>
    <w:p>
      <w:pPr>
        <w:pStyle w:val="BodyText"/>
      </w:pPr>
      <w:r>
        <w:t xml:space="preserve">Furthermore, this study emphasizes that the role of the Economist in</w:t>
      </w:r>
      <w:r>
        <w:t xml:space="preserve"> </w:t>
      </w:r>
      <w:r>
        <w:rPr>
          <w:bCs/>
          <w:b/>
        </w:rPr>
        <w:t xml:space="preserve">United Kingdom Manchester</w:t>
      </w:r>
      <w:r>
        <w:t xml:space="preserve"> </w:t>
      </w:r>
      <w:r>
        <w:t xml:space="preserve">is inherently collaborative. Success requires deep integration with local government bodies (like the GMCA), universities, business networks (e.g., Manchester Chamber of Commerce), and community organizations. The Economist acts as a vital conduit for knowledge exchange, ensuring economic policy and strategy are grounded in reality and responsive to the specific needs of Manchester's diverse communities and businesses.</w:t>
      </w:r>
    </w:p>
    <w:bookmarkEnd w:id="23"/>
    <w:bookmarkStart w:id="24" w:name="conclusion"/>
    <w:p>
      <w:pPr>
        <w:pStyle w:val="Heading2"/>
      </w:pPr>
      <w:r>
        <w:t xml:space="preserve">Conclusion</w:t>
      </w:r>
    </w:p>
    <w:p>
      <w:pPr>
        <w:pStyle w:val="FirstParagraph"/>
      </w:pPr>
      <w:r>
        <w:t xml:space="preserve">In conclusion, this Dissertation underscores that the professional role of the</w:t>
      </w:r>
      <w:r>
        <w:t xml:space="preserve"> </w:t>
      </w:r>
      <w:r>
        <w:rPr>
          <w:bCs/>
          <w:b/>
        </w:rPr>
        <w:t xml:space="preserve">Economist</w:t>
      </w:r>
      <w:r>
        <w:t xml:space="preserve"> </w:t>
      </w:r>
      <w:r>
        <w:t xml:space="preserve">within the unique environment of</w:t>
      </w:r>
      <w:r>
        <w:t xml:space="preserve"> </w:t>
      </w:r>
      <w:r>
        <w:rPr>
          <w:bCs/>
          <w:b/>
        </w:rPr>
        <w:t xml:space="preserve">United Kingdom Manchester</w:t>
      </w:r>
      <w:r>
        <w:t xml:space="preserve"> </w:t>
      </w:r>
      <w:r>
        <w:t xml:space="preserve">is a cornerstone of sustainable regional prosperity. The city's journey from industrial powerhouse to a leading knowledge-based economy demands sophisticated economic analysis tailored precisely to its context. The Economist, equipped with both rigorous analytical skills and deep local understanding, becomes an essential strategist for navigating challenges like inequality, digital transformation, and global competition. Investing in the capacity and strategic influence of Economists within Manchester is not an academic luxury; it is a pragmatic necessity for securing the city's future economic dominance within the broader framework of the United Kingdom. This Dissertation provides a vital framework for understanding how this critical profession actively shapes and sustains one of Britain's most dynamic regional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United Kingdom Manchester's Economic Landscape</dc:title>
  <dc:creator/>
  <dc:language>en</dc:language>
  <cp:keywords/>
  <dcterms:created xsi:type="dcterms:W3CDTF">2026-07-21T10:38:47Z</dcterms:created>
  <dcterms:modified xsi:type="dcterms:W3CDTF">2026-07-21T10:38:47Z</dcterms:modified>
</cp:coreProperties>
</file>

<file path=docProps/custom.xml><?xml version="1.0" encoding="utf-8"?>
<Properties xmlns="http://schemas.openxmlformats.org/officeDocument/2006/custom-properties" xmlns:vt="http://schemas.openxmlformats.org/officeDocument/2006/docPropsVTypes"/>
</file>