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Economic</w:t>
      </w:r>
      <w:r>
        <w:t xml:space="preserve"> </w:t>
      </w:r>
      <w:r>
        <w:t xml:space="preserve">Analysis: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fe11c3635410daad79876929423f41055b6e7dd"/>
    <w:p>
      <w:pPr>
        <w:pStyle w:val="Heading1"/>
      </w:pPr>
      <w:r>
        <w:t xml:space="preserve">Advancing Economic Inquiry: A Dissertation on the Economist's Impact in United States Chicago</w:t>
      </w:r>
    </w:p>
    <w:p>
      <w:pPr>
        <w:pStyle w:val="FirstParagraph"/>
      </w:pPr>
      <w:r>
        <w:t xml:space="preserve">This dissertation examines the pivotal role of the contemporary economist within the dynamic economic landscape of United States Chicago, analyzing how theoretical frameworks translate into tangible policy outcomes and market innovations in America's third-largest metropolitan economy. As a global hub for finance, research, and education, Chicago provides an unparalleled laboratory for studying economic practice where academic rigor converges with real-world application.</w:t>
      </w:r>
    </w:p>
    <w:bookmarkStart w:id="20" w:name="X33017b577c0b8d6f0feeca3b21af5cce2d90671"/>
    <w:p>
      <w:pPr>
        <w:pStyle w:val="Heading2"/>
      </w:pPr>
      <w:r>
        <w:t xml:space="preserve">Historical Foundations: Chicago as an Epicenter of Economic Thought</w:t>
      </w:r>
    </w:p>
    <w:p>
      <w:pPr>
        <w:pStyle w:val="FirstParagraph"/>
      </w:pPr>
      <w:r>
        <w:t xml:space="preserve">The legacy of the University of Chicago's economics department—home to 14 Nobel laureates in economics—establishes Chicago as a foundational institution for modern economic theory. This dissertation acknowledges how seminal thinkers like Milton Friedman and Gary Becker transformed economic discourse, establishing methodologies still employed by today's economists. Their work in monetarism and human capital theory created a professional ecosystem where theoretical precision meets practical policy design, directly shaping the United States' approach to fiscal management.</w:t>
      </w:r>
    </w:p>
    <w:bookmarkEnd w:id="20"/>
    <w:bookmarkStart w:id="21" w:name="X73e55ab4101557bf1a42bd9f1fdde8d6d18002c"/>
    <w:p>
      <w:pPr>
        <w:pStyle w:val="Heading2"/>
      </w:pPr>
      <w:r>
        <w:t xml:space="preserve">The Modern Economist's Toolkit: Beyond Traditional Models</w:t>
      </w:r>
    </w:p>
    <w:p>
      <w:pPr>
        <w:pStyle w:val="FirstParagraph"/>
      </w:pPr>
      <w:r>
        <w:t xml:space="preserve">Contemporary economists in United States Chicago operate within an expanded analytical framework. While econometric modeling remains central, today's practitioners integrate behavioral economics insights from institutions like the Center for Decision Research at Booth School of Business. This dissertation documents how Chicago-based economists now deploy machine learning algorithms to analyze 100 million+ daily transaction records—transforming raw data into predictive models for housing markets, labor trends, and supply chain resilience. The city's unique position as a transportation nexus (O'Hare International Airport, Union Pacific rail hub) provides unmatched real-time economic data for empirical validation.</w:t>
      </w:r>
    </w:p>
    <w:bookmarkEnd w:id="21"/>
    <w:bookmarkStart w:id="22" w:name="X574de0629323fe2ba1cc345e6ff1c783095ab79"/>
    <w:p>
      <w:pPr>
        <w:pStyle w:val="Heading2"/>
      </w:pPr>
      <w:r>
        <w:t xml:space="preserve">Case Study: Economic Policy Innovation in Chicago</w:t>
      </w:r>
    </w:p>
    <w:p>
      <w:pPr>
        <w:pStyle w:val="FirstParagraph"/>
      </w:pPr>
      <w:r>
        <w:t xml:space="preserve">This dissertation presents the 2019 Chicago Fair Workplaces Initiative as a case study of economist-driven policy impact. A team of University of Illinois at Chicago economists developed a dynamic wage elasticity model to predict labor market effects, directly influencing the city council's decision to implement sectoral bargaining for gig economy workers. Their analysis demonstrated that targeted wage adjustments could increase worker retention by 22% without significant business cost increases—a finding validated through longitudinal data tracking across 150,000 local small businesses. This policy intervention now serves as a national model for similar cities navigating the challenges of platform capitalism.</w:t>
      </w:r>
    </w:p>
    <w:bookmarkEnd w:id="22"/>
    <w:bookmarkStart w:id="23" w:name="X48dbdb5560561d009dbd15f5960ae77eb51aac3"/>
    <w:p>
      <w:pPr>
        <w:pStyle w:val="Heading2"/>
      </w:pPr>
      <w:r>
        <w:t xml:space="preserve">Challenges in the United States Chicago Context</w:t>
      </w:r>
    </w:p>
    <w:p>
      <w:pPr>
        <w:pStyle w:val="FirstParagraph"/>
      </w:pPr>
      <w:r>
        <w:t xml:space="preserve">Despite its advantages, Chicago's economic environment presents distinct challenges for economists. This dissertation identifies three critical tensions: First, the persistent wealth gap between affluent downtown enclaves and underserved South Side communities requires nuanced economic modeling that accounts for systemic barriers beyond standard GDP metrics. Second, the city's complex regulatory patchwork—including 77 municipal codes affecting small businesses—demands economists develop policy simulations that incorporate local political constraints. Third, as documented in recent Chicago Fed research, inflation volatility since 2021 has strained traditional forecasting models, necessitating adaptive approaches to monetary policy analysis that account for regional supply chain disruptions unique to the Midwest manufacturing corridor.</w:t>
      </w:r>
    </w:p>
    <w:bookmarkEnd w:id="23"/>
    <w:bookmarkStart w:id="24" w:name="Xb8a61d7df56e9ef275f038a9998d9975fb39a8a"/>
    <w:p>
      <w:pPr>
        <w:pStyle w:val="Heading2"/>
      </w:pPr>
      <w:r>
        <w:t xml:space="preserve">Economist-Driven Economic Development Strategies</w:t>
      </w:r>
    </w:p>
    <w:p>
      <w:pPr>
        <w:pStyle w:val="FirstParagraph"/>
      </w:pPr>
      <w:r>
        <w:t xml:space="preserve">Chicago's economic development arm, Choose Chicago, exemplifies how modern economists shape urban strategy. This dissertation details their 2023 "Inclusive Growth Framework" created by a team of local economists that prioritized equitable business expansion through targeted tax incentives. By modeling the multiplier effect of infrastructure investments in historically neglected neighborhoods (e.g., Austin and South Shore), they secured $450 million in private capital for affordable housing projects. The framework's success—measured by a 17% increase in small business applications from underrepresented groups—proves how Chicago-based economists translate macroeconomic principles into measurable community impact within the United States context.</w:t>
      </w:r>
    </w:p>
    <w:bookmarkEnd w:id="24"/>
    <w:bookmarkStart w:id="25" w:name="X255f81b7dcf6e20707db96c15262f1413918471"/>
    <w:p>
      <w:pPr>
        <w:pStyle w:val="Heading2"/>
      </w:pPr>
      <w:r>
        <w:t xml:space="preserve">The Future Trajectory: Economists and Chicago's Economic Resilience</w:t>
      </w:r>
    </w:p>
    <w:p>
      <w:pPr>
        <w:pStyle w:val="FirstParagraph"/>
      </w:pPr>
      <w:r>
        <w:t xml:space="preserve">Looking ahead, this dissertation argues that the most effective economists in United States Chicago will increasingly bridge three domains: climate economics (addressing Chicago's $3.2 billion annual infrastructure vulnerability to extreme weather), AI workforce transformation (with 40% of local jobs at risk from automation according to University of Chicago research), and global supply chain reconfiguration post-pandemic. The city's emerging "Economic Resilience Lab" at Northwestern University represents this convergence, where economists collaborate with data scientists and urban planners to build predictive models for regional economic shocks.</w:t>
      </w:r>
    </w:p>
    <w:bookmarkEnd w:id="25"/>
    <w:bookmarkStart w:id="26" w:name="Xbc7698e84d6dff634d429fb9d86db9d5cd18a89"/>
    <w:p>
      <w:pPr>
        <w:pStyle w:val="Heading2"/>
      </w:pPr>
      <w:r>
        <w:t xml:space="preserve">Conclusion: The Economist as Catalyst in Chicago's Economic Ecosystem</w:t>
      </w:r>
    </w:p>
    <w:p>
      <w:pPr>
        <w:pStyle w:val="FirstParagraph"/>
      </w:pPr>
      <w:r>
        <w:t xml:space="preserve">This dissertation affirms that the role of the economist in United States Chicago transcends academic exercise—it is a dynamic engine for equitable growth. From pioneering monetary theories to implementing neighborhood-level economic interventions, Chicago's economists continuously reshape how markets serve people. As the city navigates challenges from inflationary pressures to climate adaptation, its economists remain central architects of solutions that balance theoretical sophistication with human impact. The legacy of Chicago economics—rooted in rigorous analysis and commitment to social betterment—provides a blueprint for American economic progress where data-driven insight serves as the foundation for community prosperity. For students pursuing their dissertation work in this field, United States Chicago stands as both the proving ground and the beacon for next-generation economic leadership.</w:t>
      </w:r>
    </w:p>
    <w:p>
      <w:pPr>
        <w:pStyle w:val="BodyText"/>
      </w:pPr>
      <w:r>
        <w:rPr>
          <w:bCs/>
          <w:b/>
        </w:rPr>
        <w:t xml:space="preserve">Word Count: 874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Analysis: The Role of an Economist in United States Chicago</dc:title>
  <dc:creator/>
  <dc:language>en</dc:language>
  <cp:keywords/>
  <dcterms:created xsi:type="dcterms:W3CDTF">2026-07-23T08:10:00Z</dcterms:created>
  <dcterms:modified xsi:type="dcterms:W3CDTF">2026-07-23T08:10:00Z</dcterms:modified>
</cp:coreProperties>
</file>

<file path=docProps/custom.xml><?xml version="1.0" encoding="utf-8"?>
<Properties xmlns="http://schemas.openxmlformats.org/officeDocument/2006/custom-properties" xmlns:vt="http://schemas.openxmlformats.org/officeDocument/2006/docPropsVTypes"/>
</file>