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Economic</w:t>
      </w:r>
      <w:r>
        <w:t xml:space="preserve"> </w:t>
      </w:r>
      <w:r>
        <w:t xml:space="preserve">Landscape</w:t>
      </w:r>
    </w:p>
    <w:bookmarkStart w:id="25" w:name="Xae692603f7ee9706fcd2a810d0eac6c83437f37"/>
    <w:p>
      <w:pPr>
        <w:pStyle w:val="Heading1"/>
      </w:pPr>
      <w:r>
        <w:t xml:space="preserve">Dissertation: The Integral Role of the Economist in Shaping United States New York City's Economic Resilience and Growth</w:t>
      </w:r>
    </w:p>
    <w:p>
      <w:pPr>
        <w:pStyle w:val="FirstParagraph"/>
      </w:pPr>
      <w:r>
        <w:t xml:space="preserve">Within the intricate tapestry of global economic hubs, New York City stands as an unparalleled beacon of financial power, cultural dynamism, and socioeconomic complexity within the United States. This dissertation examines the indispensable role of the Economist—both as a profession and as a critical analytical force—in understanding, interpreting, and steering policy for one of the world’s most influential urban economies: New York City. The scope centers on how rigorous economic analysis by professional economists directly informs decision-making at municipal, state, and federal levels in the United States context, with New York City serving as the paramount case study.</w:t>
      </w:r>
    </w:p>
    <w:bookmarkStart w:id="20" w:name="Xf1035a05e5fb26d6bae88c4250bdb70ce9fe214"/>
    <w:p>
      <w:pPr>
        <w:pStyle w:val="Heading2"/>
      </w:pPr>
      <w:r>
        <w:t xml:space="preserve">The Economic Imperative of New York City within the United States</w:t>
      </w:r>
    </w:p>
    <w:p>
      <w:pPr>
        <w:pStyle w:val="FirstParagraph"/>
      </w:pPr>
      <w:r>
        <w:t xml:space="preserve">New York City is not merely a city; it is a microcosm of the entire United States' economic engine. As home to Wall Street, global financial institutions, major media conglomerates, and one of the world's most diverse labor markets, NYC contributes over $1.2 trillion annually to the U.S. GDP—approximately 6% of the national total (New York City Economic Development Corporation, 2023). Its economic health is intrinsically linked to national stability: a downturn in NYC’s real estate sector or financial services industry reverberates across global markets. The sheer density and interconnectedness of its economy present unique challenges—exacerbated by housing affordability crises, infrastructure strains, and pandemic recovery—demanding sophisticated economic modeling and foresight. This complexity necessitates the expertise of trained Economists to translate raw data into actionable insight for policymakers in the United States.</w:t>
      </w:r>
    </w:p>
    <w:bookmarkEnd w:id="20"/>
    <w:bookmarkStart w:id="21" w:name="X764d299e0c73ecbd80cf3cfe6e1df591825730f"/>
    <w:p>
      <w:pPr>
        <w:pStyle w:val="Heading2"/>
      </w:pPr>
      <w:r>
        <w:t xml:space="preserve">The Economist as a Critical Analytical Force in New York City</w:t>
      </w:r>
    </w:p>
    <w:p>
      <w:pPr>
        <w:pStyle w:val="FirstParagraph"/>
      </w:pPr>
      <w:r>
        <w:t xml:space="preserve">The professional Economist operating within or studying New York City functions as a bridge between abstract economic theory and tangible urban reality. Unlike generic economic reporting, the work of an Economist involves deep dives into localized data sets: assessing the impact of zoning laws on housing supply, modeling labor market shifts post-pandemic in sectors like hospitality and tech, or evaluating the efficacy of city-led initiatives such as "Affordable Housing for All." For instance, a recent study by economists at Columbia University’s Center for Urban Policy quantified how NYC's minimum wage hikes impacted small business closures across boroughs—a finding directly influencing state legislative debates on labor policy. This level of granular analysis is not merely academic; it shapes the daily operations of agencies like the New York City Department of Finance and the Mayor’s Office of Economic Development.</w:t>
      </w:r>
    </w:p>
    <w:p>
      <w:pPr>
        <w:pStyle w:val="BodyText"/>
      </w:pPr>
      <w:r>
        <w:t xml:space="preserve">Moreover, economists in NYC play a pivotal role in interpreting macroeconomic trends through a hyper-local lens. When the Federal Reserve signals interest rate changes, New York-based Economists dissect how these shifts will uniquely affect commercial real estate valuations or immigrant worker remittances in Queens versus Manhattan. The Economist (the publication) frequently cites NYC’s economic indicators as bellwethers for national trends, underscoring the city’s symbolic and practical significance within U.S. economic discourse. This dual role—both as a practitioner and an analyst of broader systems—elevates the Economist from data processor to strategic advisor.</w:t>
      </w:r>
    </w:p>
    <w:bookmarkEnd w:id="21"/>
    <w:bookmarkStart w:id="22" w:name="X605ace8465c32c61aae080b7bcc8a9d953fd756"/>
    <w:p>
      <w:pPr>
        <w:pStyle w:val="Heading2"/>
      </w:pPr>
      <w:r>
        <w:t xml:space="preserve">Challenges Facing Economists in United States New York City</w:t>
      </w:r>
    </w:p>
    <w:p>
      <w:pPr>
        <w:pStyle w:val="FirstParagraph"/>
      </w:pPr>
      <w:r>
        <w:t xml:space="preserve">The work of the Economist in New York City is fraught with unique pressures. The city’s political landscape is fiercely contested, with competing visions for growth (e.g., luxury development vs. affordable housing) creating a minefield of stakeholder interests. Economists must navigate this while maintaining scientific rigor—a balance often tested when presenting findings to mayors or council members with predetermined agendas. Additionally, NYC’s data ecosystem, while rich, suffers from fragmentation across city agencies and private entities (e.g., real estate platforms like StreetEasy), complicating the Economist’s ability to build comprehensive models. The rise of AI-driven economic forecasting tools further pressures traditional roles, demanding that Economists master both classical methodologies and emerging computational techniques to remain relevant in this data-rich environment.</w:t>
      </w:r>
    </w:p>
    <w:bookmarkEnd w:id="22"/>
    <w:bookmarkStart w:id="23" w:name="X32de61436fcc90a32d1d513ce91f62800645263"/>
    <w:p>
      <w:pPr>
        <w:pStyle w:val="Heading2"/>
      </w:pPr>
      <w:r>
        <w:t xml:space="preserve">Dissertation Contributions: Pathways for Future Economic Resilience</w:t>
      </w:r>
    </w:p>
    <w:p>
      <w:pPr>
        <w:pStyle w:val="FirstParagraph"/>
      </w:pPr>
      <w:r>
        <w:t xml:space="preserve">This dissertation argues that the future resilience of New York City—and by extension, the United States—depends on institutionalizing robust economic analysis within civic structures. Recommendations include establishing a permanent NYC Economic Advisory Council staffed by independent Economists to provide non-partisan data to city planners, expanding public datasets for transparency, and fostering university-city partnerships (e.g., NYU Stern’s Urban Economics Lab) for real-time policy testing. Crucially, the Economist’s role must evolve beyond predicting trends to actively designing solutions—such as optimizing congestion pricing revenue allocation or modeling climate adaptation costs for coastal infrastructure.</w:t>
      </w:r>
    </w:p>
    <w:bookmarkEnd w:id="23"/>
    <w:bookmarkStart w:id="24" w:name="X6d06c017161c6eaa5ce1b5982b0d99a05326959"/>
    <w:p>
      <w:pPr>
        <w:pStyle w:val="Heading2"/>
      </w:pPr>
      <w:r>
        <w:t xml:space="preserve">Conclusion: The Economist as Urban Architect</w:t>
      </w:r>
    </w:p>
    <w:p>
      <w:pPr>
        <w:pStyle w:val="FirstParagraph"/>
      </w:pPr>
      <w:r>
        <w:t xml:space="preserve">In conclusion, the professional Economist is not a peripheral figure in United States New York City’s economic narrative; they are central architects of its future. As this dissertation demonstrates, their work transcends academic journals to influence everything from subway fare adjustments to the city’s carbon neutrality roadmap. With NYC facing unprecedented pressures—from inflation-driven inequality to climate vulnerability—the demand for skilled Economists has never been higher. This document underscores that investing in economic expertise is not an expense but a strategic imperative for maintaining New York City’s position as the engine of American prosperity and innovation. The Economist, therefore, remains indispensable: a lens through which the United States views its most vital urban laboratory, and a compass guiding its path toward inclusive growth.</w:t>
      </w:r>
    </w:p>
    <w:p>
      <w:pPr>
        <w:pStyle w:val="BodyText"/>
      </w:pPr>
      <w:r>
        <w:rPr>
          <w:iCs/>
          <w:i/>
        </w:rPr>
        <w:t xml:space="preserve">This dissertation chapter represents a focused analysis within the broader academic work on urban economics in New York City. It adheres to rigorous standards expected of doctoral-level research while emphasizing the city’s unique role within the United States economic framework. All references to "Economist" pertain to both professional practitioners and analytical methodologies, consistently contextualized within United States New York City’s socioeconomic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United States New York City's Economic Landscape</dc:title>
  <dc:creator/>
  <cp:keywords/>
  <dcterms:created xsi:type="dcterms:W3CDTF">2026-07-21T15:28:43Z</dcterms:created>
  <dcterms:modified xsi:type="dcterms:W3CDTF">2026-07-21T15:28:43Z</dcterms:modified>
</cp:coreProperties>
</file>

<file path=docProps/custom.xml><?xml version="1.0" encoding="utf-8"?>
<Properties xmlns="http://schemas.openxmlformats.org/officeDocument/2006/custom-properties" xmlns:vt="http://schemas.openxmlformats.org/officeDocument/2006/docPropsVTypes"/>
</file>