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Development:</w:t>
      </w:r>
      <w:r>
        <w:t xml:space="preserve"> </w:t>
      </w:r>
      <w:r>
        <w:t xml:space="preserve">An</w:t>
      </w:r>
      <w:r>
        <w:t xml:space="preserve"> </w:t>
      </w:r>
      <w:r>
        <w:t xml:space="preserve">Economist's</w:t>
      </w:r>
      <w:r>
        <w:t xml:space="preserve"> </w:t>
      </w:r>
      <w:r>
        <w:t xml:space="preserve">Role</w:t>
      </w:r>
      <w:r>
        <w:t xml:space="preserve"> </w:t>
      </w:r>
      <w:r>
        <w:t xml:space="preserve">in</w:t>
      </w:r>
      <w:r>
        <w:t xml:space="preserve"> </w:t>
      </w:r>
      <w:r>
        <w:t xml:space="preserve">Tashkent,</w:t>
      </w:r>
      <w:r>
        <w:t xml:space="preserve"> </w:t>
      </w:r>
      <w:r>
        <w:t xml:space="preserve">Uzbekistan</w:t>
      </w:r>
    </w:p>
    <w:bookmarkStart w:id="26" w:name="X840c920f640fb70a3eed383f82106f08e4de488"/>
    <w:p>
      <w:pPr>
        <w:pStyle w:val="Heading1"/>
      </w:pPr>
      <w:r>
        <w:t xml:space="preserve">Dissertation: The Critical Role of the Economist in Shaping Sustainable Economic Development for Tashkent, Uzbekistan</w:t>
      </w:r>
    </w:p>
    <w:p>
      <w:pPr>
        <w:pStyle w:val="FirstParagraph"/>
      </w:pPr>
      <w:r>
        <w:rPr>
          <w:bCs/>
          <w:b/>
        </w:rPr>
        <w:t xml:space="preserve">Abstract:</w:t>
      </w:r>
      <w:r>
        <w:t xml:space="preserve"> </w:t>
      </w:r>
      <w:r>
        <w:t xml:space="preserve">This dissertation critically examines the indispensable function of economists within the socio-economic transformation framework of Uzbekistan, with a specific focus on Tashkent as the nation's political, cultural, and economic epicenter. It argues that evidence-based economic analysis conducted by skilled economists is not merely advantageous but fundamental to Uzbekistan's ambitious development trajectory. The study synthesizes theoretical frameworks with empirical observations of Tashkent's dynamic economy, demonstrating how professional economists drive policy efficacy, foster investment attraction, and contribute to sustainable growth aligned with the national "Strategy for Accelerated Development" (2023-2030).</w:t>
      </w:r>
    </w:p>
    <w:bookmarkStart w:id="20" w:name="X7cc79c438aa9be6cb43c17d176438e10f698ce6"/>
    <w:p>
      <w:pPr>
        <w:pStyle w:val="Heading2"/>
      </w:pPr>
      <w:r>
        <w:t xml:space="preserve">1. Introduction: The Imperative for Economic Expertise in Modern Uzbekistan</w:t>
      </w:r>
    </w:p>
    <w:p>
      <w:pPr>
        <w:pStyle w:val="FirstParagraph"/>
      </w:pPr>
      <w:r>
        <w:t xml:space="preserve">The Republic of Uzbekistan has embarked on a profound economic liberalization and modernization agenda since 2016, characterized by market-oriented reforms, privatization efforts, and a strong emphasis on diversifying its economy beyond traditional sectors. At the heart of this transition lies Tashkent, the capital city housing approximately 25% of Uzbekistan's population and serving as the primary hub for finance, industry, trade, and government decision-making. The complexity of managing such rapid transformation necessitates sophisticated economic understanding. This dissertation posits that a professional</w:t>
      </w:r>
      <w:r>
        <w:t xml:space="preserve"> </w:t>
      </w:r>
      <w:r>
        <w:rPr>
          <w:bCs/>
          <w:b/>
        </w:rPr>
        <w:t xml:space="preserve">Economist</w:t>
      </w:r>
      <w:r>
        <w:t xml:space="preserve">, grounded in rigorous methodology and contextual knowledge of Uzbekistan Tashkent, is the cornerstone upon which effective policy design and implementation are built. Without this specialized expertise, Uzbekistan risks inefficient resource allocation, missed development opportunities, and potential economic instability.</w:t>
      </w:r>
    </w:p>
    <w:bookmarkEnd w:id="20"/>
    <w:bookmarkStart w:id="21" w:name="X6bd24eef68a73fb8e6e0a794d69929838f675e2"/>
    <w:p>
      <w:pPr>
        <w:pStyle w:val="Heading2"/>
      </w:pPr>
      <w:r>
        <w:t xml:space="preserve">2. The Economist's Role: Beyond Theory to Practical Application in Tashkent</w:t>
      </w:r>
    </w:p>
    <w:p>
      <w:pPr>
        <w:pStyle w:val="FirstParagraph"/>
      </w:pPr>
      <w:r>
        <w:t xml:space="preserve">In the context of Uzbekistan Tashkent, the role of the economist transcends academic modeling. It demands a deep understanding of local institutions, cultural nuances, and specific market dynamics:</w:t>
      </w:r>
    </w:p>
    <w:p>
      <w:pPr>
        <w:pStyle w:val="BodyText"/>
      </w:pPr>
      <w:r>
        <w:rPr>
          <w:bCs/>
          <w:b/>
        </w:rPr>
        <w:t xml:space="preserve">Policy Formulation &amp; Impact Assessment:</w:t>
      </w:r>
      <w:r>
        <w:t xml:space="preserve"> </w:t>
      </w:r>
      <w:r>
        <w:t xml:space="preserve">Economists at institutions like the Ministry of Economic Development and Poverty Reduction (MEDPR), the Central Bank of Uzbekistan (CBU), and research think-tanks in Tashkent analyze macroeconomic indicators (GDP growth, inflation, trade balances) to formulate policies. For instance, economists played pivotal roles in designing the recent tax code reforms and the legal framework for foreign investment promotion – initiatives directly impacting Tashkent's status as a growing regional business hub.</w:t>
      </w:r>
    </w:p>
    <w:p>
      <w:pPr>
        <w:pStyle w:val="BodyText"/>
      </w:pPr>
      <w:r>
        <w:rPr>
          <w:bCs/>
          <w:b/>
        </w:rPr>
        <w:t xml:space="preserve">Investment Climate Analysis:</w:t>
      </w:r>
      <w:r>
        <w:t xml:space="preserve"> </w:t>
      </w:r>
      <w:r>
        <w:t xml:space="preserve">A key function is assessing Tashkent's attractiveness to domestic and international investors. Economists conduct feasibility studies, risk assessments (political, financial), and sectoral analyses (e.g., IT, agriculture, tourism) for the Tashkent Free Economic Zone. Their reports directly influence the "Investment Attraction Strategy" crucial for Uzbekistan's development goals.</w:t>
      </w:r>
    </w:p>
    <w:p>
      <w:pPr>
        <w:pStyle w:val="BodyText"/>
      </w:pPr>
      <w:r>
        <w:rPr>
          <w:bCs/>
          <w:b/>
        </w:rPr>
        <w:t xml:space="preserve">Addressing Structural Challenges:</w:t>
      </w:r>
      <w:r>
        <w:t xml:space="preserve"> </w:t>
      </w:r>
      <w:r>
        <w:t xml:space="preserve">Economists identify bottlenecks specific to Uzbekistan Tashkent – such as infrastructure gaps, skills mismatches in the labor force, or inefficiencies in state-owned enterprises (SOEs) – and propose targeted interventions. Their work is vital for the successful implementation of projects under the "Uzbekistan 2030" development strategy within the capital city.</w:t>
      </w:r>
    </w:p>
    <w:p>
      <w:pPr>
        <w:pStyle w:val="BodyText"/>
      </w:pPr>
      <w:r>
        <w:rPr>
          <w:bCs/>
          <w:b/>
        </w:rPr>
        <w:t xml:space="preserve">Monitoring &amp; Evaluation:</w:t>
      </w:r>
      <w:r>
        <w:t xml:space="preserve"> </w:t>
      </w:r>
      <w:r>
        <w:t xml:space="preserve">Post-policy implementation, economists rigorously monitor outcomes using quantitative data (e.g., changes in SME registration rates, export volumes from Tashkent-based manufacturers) to evaluate success and inform future adjustments – a process fundamental to evidence-based governance.</w:t>
      </w:r>
    </w:p>
    <w:bookmarkEnd w:id="21"/>
    <w:bookmarkStart w:id="22" w:name="X4666c957bc7d30586b0b1e9c0039e144fa6b660"/>
    <w:p>
      <w:pPr>
        <w:pStyle w:val="Heading2"/>
      </w:pPr>
      <w:r>
        <w:t xml:space="preserve">3. The Unique Context: Why Uzbekistan Tashkent Demands Specialized Economic Analysis</w:t>
      </w:r>
    </w:p>
    <w:p>
      <w:pPr>
        <w:pStyle w:val="FirstParagraph"/>
      </w:pPr>
      <w:r>
        <w:t xml:space="preserve">The economic landscape of Uzbekistan, particularly Tashkent, presents distinct characteristics requiring nuanced economist expertise:</w:t>
      </w:r>
    </w:p>
    <w:p>
      <w:pPr>
        <w:pStyle w:val="BodyText"/>
      </w:pPr>
      <w:r>
        <w:rPr>
          <w:bCs/>
          <w:b/>
        </w:rPr>
        <w:t xml:space="preserve">Transition Economy Dynamics:</w:t>
      </w:r>
      <w:r>
        <w:t xml:space="preserve"> </w:t>
      </w:r>
      <w:r>
        <w:t xml:space="preserve">Moving from a centrally planned system requires economists adept at navigating complex institutional transitions – a reality central to policy design in Tashkent.</w:t>
      </w:r>
    </w:p>
    <w:p>
      <w:pPr>
        <w:pStyle w:val="BodyText"/>
      </w:pPr>
      <w:r>
        <w:rPr>
          <w:bCs/>
          <w:b/>
        </w:rPr>
        <w:t xml:space="preserve">Cultural &amp; Institutional Specificity:</w:t>
      </w:r>
      <w:r>
        <w:t xml:space="preserve"> </w:t>
      </w:r>
      <w:r>
        <w:t xml:space="preserve">Understanding informal economic practices, the role of family businesses (common in Tashkent), and navigating government structures is crucial for accurate modeling and policy reception. A generic economist framework fails here.</w:t>
      </w:r>
    </w:p>
    <w:p>
      <w:pPr>
        <w:pStyle w:val="BodyText"/>
      </w:pPr>
      <w:r>
        <w:rPr>
          <w:bCs/>
          <w:b/>
        </w:rPr>
        <w:t xml:space="preserve">Geopolitical Significance:</w:t>
      </w:r>
      <w:r>
        <w:t xml:space="preserve"> </w:t>
      </w:r>
      <w:r>
        <w:t xml:space="preserve">As a landlocked nation at the crossroads of Central Asia, Uzbekistan Tashkent's economy is deeply intertwined with regional trade corridors (e.g., TRACECA). Economists must analyze these externalities to maximize benefits for the national and capital city economies.</w:t>
      </w:r>
    </w:p>
    <w:p>
      <w:pPr>
        <w:pStyle w:val="BodyText"/>
      </w:pPr>
      <w:r>
        <w:rPr>
          <w:bCs/>
          <w:b/>
        </w:rPr>
        <w:t xml:space="preserve">Development Priorities:</w:t>
      </w:r>
      <w:r>
        <w:t xml:space="preserve"> </w:t>
      </w:r>
      <w:r>
        <w:t xml:space="preserve">Current national priorities – digitalization, green energy transition, human capital development – demand economists who can integrate sustainability metrics and technology adoption models into traditional economic analysis specific to Tashkent's urban environment.</w:t>
      </w:r>
    </w:p>
    <w:bookmarkEnd w:id="22"/>
    <w:bookmarkStart w:id="23" w:name="Xb8fbd171fd07eb7fc168e358eae19c6f2e174cf"/>
    <w:p>
      <w:pPr>
        <w:pStyle w:val="Heading2"/>
      </w:pPr>
      <w:r>
        <w:t xml:space="preserve">4. Challenges Facing Economists in Uzbekistan Tashkent</w:t>
      </w:r>
    </w:p>
    <w:p>
      <w:pPr>
        <w:pStyle w:val="FirstParagraph"/>
      </w:pPr>
      <w:r>
        <w:t xml:space="preserve">Despite the critical need, economists operating within Uzbekistan Tashkent face significant hurdles:</w:t>
      </w:r>
    </w:p>
    <w:p>
      <w:pPr>
        <w:numPr>
          <w:ilvl w:val="0"/>
          <w:numId w:val="1001"/>
        </w:numPr>
        <w:pStyle w:val="Compact"/>
      </w:pPr>
      <w:r>
        <w:rPr>
          <w:bCs/>
          <w:b/>
        </w:rPr>
        <w:t xml:space="preserve">Data Limitations:</w:t>
      </w:r>
      <w:r>
        <w:t xml:space="preserve"> </w:t>
      </w:r>
      <w:r>
        <w:t xml:space="preserve">While improving, comprehensive, real-time economic data can still be fragmented or delayed, requiring economists to develop innovative methodologies for analysis.</w:t>
      </w:r>
    </w:p>
    <w:p>
      <w:pPr>
        <w:numPr>
          <w:ilvl w:val="0"/>
          <w:numId w:val="1001"/>
        </w:numPr>
        <w:pStyle w:val="Compact"/>
      </w:pPr>
      <w:r>
        <w:rPr>
          <w:bCs/>
          <w:b/>
        </w:rPr>
        <w:t xml:space="preserve">Capacity Building:</w:t>
      </w:r>
      <w:r>
        <w:t xml:space="preserve"> </w:t>
      </w:r>
      <w:r>
        <w:t xml:space="preserve">There is an ongoing need to enhance the analytical skills and technical capabilities of the domestic economist workforce within Tashkent's institutions.</w:t>
      </w:r>
    </w:p>
    <w:p>
      <w:pPr>
        <w:numPr>
          <w:ilvl w:val="0"/>
          <w:numId w:val="1001"/>
        </w:numPr>
        <w:pStyle w:val="Compact"/>
      </w:pPr>
      <w:r>
        <w:rPr>
          <w:bCs/>
          <w:b/>
        </w:rPr>
        <w:t xml:space="preserve">Policy Implementation Gaps:</w:t>
      </w:r>
      <w:r>
        <w:t xml:space="preserve"> </w:t>
      </w:r>
      <w:r>
        <w:t xml:space="preserve">The translation of sound economic advice into effective on-the-ground action can be hampered by bureaucratic inertia or lack of cross-ministerial coordination, demanding economists who are also skilled communicators and facilitators.</w:t>
      </w:r>
    </w:p>
    <w:bookmarkEnd w:id="23"/>
    <w:bookmarkStart w:id="24" w:name="Xf4c52a86b4381606f6e42d4c56c43e16cbf7786"/>
    <w:p>
      <w:pPr>
        <w:pStyle w:val="Heading2"/>
      </w:pPr>
      <w:r>
        <w:t xml:space="preserve">5. Conclusion: The Economist as a Catalyst for Tashkent's Sustainable Future</w:t>
      </w:r>
    </w:p>
    <w:p>
      <w:pPr>
        <w:pStyle w:val="FirstParagraph"/>
      </w:pPr>
      <w:r>
        <w:t xml:space="preserve">This dissertation unequivocally establishes the vital role of the professional</w:t>
      </w:r>
      <w:r>
        <w:t xml:space="preserve"> </w:t>
      </w:r>
      <w:r>
        <w:rPr>
          <w:bCs/>
          <w:b/>
        </w:rPr>
        <w:t xml:space="preserve">Economist</w:t>
      </w:r>
      <w:r>
        <w:t xml:space="preserve"> </w:t>
      </w:r>
      <w:r>
        <w:t xml:space="preserve">in Uzbekistan's development journey, with Tashkent serving as the indispensable laboratory and engine of this transformation. The complex challenges of modernizing a large Central Asian economy require more than just economic theory; they demand economists deeply embedded in the realities of Uzbekistan Tashkent. Their work directly shapes policies that influence job creation in the capital city, attract foreign direct investment to its industrial zones, improve living standards for its citizens, and position Uzbekistan as a dynamic player on the regional stage. Investing in high-caliber economic talent and fostering an environment where evidence-based analysis informs decision-making is not just beneficial for Tashkent – it is absolutely essential for the sustainable prosperity of Uzbekistan as a whole. The future trajectory of this nation hinges significantly on the expertise, integrity, and strategic vision of its economists operating within the dynamic context of Uzbekistan Tashkent.</w:t>
      </w:r>
    </w:p>
    <w:bookmarkEnd w:id="24"/>
    <w:bookmarkStart w:id="25" w:name="Xc44f890a6f663f8041f147562687f3b413a40ec"/>
    <w:p>
      <w:pPr>
        <w:pStyle w:val="Heading2"/>
      </w:pPr>
      <w:r>
        <w:t xml:space="preserve">References (Illustrative - Real dissertations require full academic citations)</w:t>
      </w:r>
    </w:p>
    <w:p>
      <w:pPr>
        <w:numPr>
          <w:ilvl w:val="0"/>
          <w:numId w:val="1002"/>
        </w:numPr>
        <w:pStyle w:val="Compact"/>
      </w:pPr>
      <w:r>
        <w:t xml:space="preserve">Government of Uzbekistan. (2023). *Strategy for Accelerated Development of the Republic of Uzbekistan 2017-2030*. Tashkent: Cabinet of Ministers.</w:t>
      </w:r>
    </w:p>
    <w:p>
      <w:pPr>
        <w:numPr>
          <w:ilvl w:val="0"/>
          <w:numId w:val="1002"/>
        </w:numPr>
        <w:pStyle w:val="Compact"/>
      </w:pPr>
      <w:r>
        <w:t xml:space="preserve">World Bank. (2023). *Uzbekistan Economic Update: Navigating Global Uncertainties*. Washington, DC.</w:t>
      </w:r>
    </w:p>
    <w:p>
      <w:pPr>
        <w:numPr>
          <w:ilvl w:val="0"/>
          <w:numId w:val="1002"/>
        </w:numPr>
        <w:pStyle w:val="Compact"/>
      </w:pPr>
      <w:r>
        <w:t xml:space="preserve">Central Bank of Uzbekistan. (Annual Reports). *Tashkent: Central Bank Publications*.</w:t>
      </w:r>
    </w:p>
    <w:p>
      <w:pPr>
        <w:numPr>
          <w:ilvl w:val="0"/>
          <w:numId w:val="1002"/>
        </w:numPr>
        <w:pStyle w:val="Compact"/>
      </w:pPr>
      <w:r>
        <w:t xml:space="preserve">Ponomarenko, A., &amp; Rakhmatullaev, J. (2022). "Economic Reforms in Uzbekistan: Progress and Challenges from the Perspective of Tashkent." *Journal of Central Asian Studies*, 15(3),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Development: An Economist's Role in Tashkent, Uzbekistan</dc:title>
  <dc:creator/>
  <dc:language>en</dc:language>
  <cp:keywords/>
  <dcterms:created xsi:type="dcterms:W3CDTF">2026-07-23T04:52:01Z</dcterms:created>
  <dcterms:modified xsi:type="dcterms:W3CDTF">2026-07-23T04:52:01Z</dcterms:modified>
</cp:coreProperties>
</file>

<file path=docProps/custom.xml><?xml version="1.0" encoding="utf-8"?>
<Properties xmlns="http://schemas.openxmlformats.org/officeDocument/2006/custom-properties" xmlns:vt="http://schemas.openxmlformats.org/officeDocument/2006/docPropsVTypes"/>
</file>