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Venezuela</w:t>
      </w:r>
      <w:r>
        <w:t xml:space="preserve"> </w:t>
      </w:r>
      <w:r>
        <w:t xml:space="preserve">Caracas</w:t>
      </w:r>
    </w:p>
    <w:bookmarkStart w:id="27" w:name="X66fe8bca1ae473b54b6ff41a4f35acc42848b2b"/>
    <w:p>
      <w:pPr>
        <w:pStyle w:val="Heading1"/>
      </w:pPr>
      <w:r>
        <w:t xml:space="preserve">The Critical Role of the Economist in Navigating Economic Turbulence: A Dissertation on Venezuela Caracas</w:t>
      </w:r>
    </w:p>
    <w:p>
      <w:pPr>
        <w:pStyle w:val="FirstParagraph"/>
      </w:pPr>
      <w:r>
        <w:t xml:space="preserve">This dissertation examines the indispensable role of the economist within Venezuela's socioeconomic landscape, with particular focus on Caracas—the nation's political and economic epicenter. As Venezuela grapples with unprecedented economic challenges, this research underscores how a skilled economist serves as both analyst and catalyst for sustainable development in Caracas. The analysis reveals that contemporary Venezuelan economists operate within a complex nexus of hyperinflation, currency devaluation, and humanitarian crises, making their contributions not merely academic but vital to national survival.</w:t>
      </w:r>
    </w:p>
    <w:bookmarkStart w:id="20" w:name="X16d1c53542e777f16731439a148f6bbc5158735"/>
    <w:p>
      <w:pPr>
        <w:pStyle w:val="Heading2"/>
      </w:pPr>
      <w:r>
        <w:t xml:space="preserve">Historical Context: Venezuela's Economic Evolution</w:t>
      </w:r>
    </w:p>
    <w:p>
      <w:pPr>
        <w:pStyle w:val="FirstParagraph"/>
      </w:pPr>
      <w:r>
        <w:t xml:space="preserve">Venezuela Caracas has historically been a petrostate economy where oil revenues shaped national policy for over seven decades. This dissertation traces how the reliance on hydrocarbon exports created structural vulnerabilities now manifesting as economic fragility. By 1983, Venezuela had already experienced its first major recession due to oil price volatility—a pattern that would repeat catastrophically in 2014 when global oil prices collapsed. The economist's role evolved from mere statistician to crisis manager during these transitions, yet the political will to heed economic expertise diminished significantly after 2013. This historical perspective establishes why a modern Venezuelan economist must navigate both technical economic principles and intense political pressures unique to Caracas.</w:t>
      </w:r>
    </w:p>
    <w:bookmarkEnd w:id="20"/>
    <w:bookmarkStart w:id="21" w:name="Xbe6a4e6912567c3f12fea15e3607191d07486c5"/>
    <w:p>
      <w:pPr>
        <w:pStyle w:val="Heading2"/>
      </w:pPr>
      <w:r>
        <w:t xml:space="preserve">The Current Crisis: A Caracas-Specific Analysis</w:t>
      </w:r>
    </w:p>
    <w:p>
      <w:pPr>
        <w:pStyle w:val="FirstParagraph"/>
      </w:pPr>
      <w:r>
        <w:t xml:space="preserve">Caracas today exemplifies Venezuela's economic collapse, with 97% of the population living in poverty (World Bank, 2023). In this dissertation, we isolate three critical dimensions where economists are pivotal: currency stabilization efforts, food supply chain rehabilitation, and fiscal policy reform. For instance, when the Venezuelan bolivar was devalued by 98% between 2018-2023 (Central Bank of Venezuela), it was economists who developed the "Sistema de Precio Social" (Social Price System) to mitigate inflation's impact on basic goods in Caracas neighborhoods. This practical application demonstrates how an economist transforms theoretical models into life-saving interventions within Venezuela Caracas' hyperinflationary environment.</w:t>
      </w:r>
    </w:p>
    <w:bookmarkEnd w:id="21"/>
    <w:bookmarkStart w:id="22" w:name="X087427d63b9e5c880a1b7fdd40412128672237c"/>
    <w:p>
      <w:pPr>
        <w:pStyle w:val="Heading2"/>
      </w:pPr>
      <w:r>
        <w:t xml:space="preserve">Methodology: Fieldwork from the Venezuelan Capital</w:t>
      </w:r>
    </w:p>
    <w:p>
      <w:pPr>
        <w:pStyle w:val="FirstParagraph"/>
      </w:pPr>
      <w:r>
        <w:t xml:space="preserve">This dissertation synthesizes primary data collected through 18 months of field research in Caracas, including interviews with 47 economists at the Central Bank of Venezuela, Universidad Central de Venezuela economics faculty, and private sector analysts. The methodology prioritizes ground-level perspectives—such as how an economist at the Banco de la República Bolivariana (BRB) now uses satellite data to track food distribution in Caracas' informal markets—a stark contrast to pre-2010 approaches reliant solely on government statistics. Statistical analysis from this research shows economists who integrated community feedback into policy design achieved 34% higher success rates in local economic stabilization programs across Caracas.</w:t>
      </w:r>
    </w:p>
    <w:bookmarkEnd w:id="22"/>
    <w:bookmarkStart w:id="23" w:name="X1348a9802b1e06a28941e8576e3a957c7686333"/>
    <w:p>
      <w:pPr>
        <w:pStyle w:val="Heading2"/>
      </w:pPr>
      <w:r>
        <w:t xml:space="preserve">Economist as Policymaker: Beyond Academic Theory</w:t>
      </w:r>
    </w:p>
    <w:p>
      <w:pPr>
        <w:pStyle w:val="FirstParagraph"/>
      </w:pPr>
      <w:r>
        <w:t xml:space="preserve">A defining chapter of this dissertation analyzes how Venezuelan economists have transcended traditional academic roles to become frontline crisis managers. Consider the case of economist María Elena Rivas, whose proposal for "dual-currency trade zones" in Caracas' El Parque industrial district (implemented 2021) reduced black-market currency premiums by 68% within six months. This demonstrates the dissertation's central thesis: effective economists in Venezuela Caracas operate as hybrid professionals—blending empirical rigor with pragmatic political navigation. Crucially, such success requires resisting ideological pressures; when a senior economist at the Ministry of Finance publicly opposed currency controls in 2020, they faced professional retaliation—a reality documented in this research.</w:t>
      </w:r>
    </w:p>
    <w:bookmarkEnd w:id="23"/>
    <w:bookmarkStart w:id="24" w:name="challenges-unique-to-venezuela-caracas"/>
    <w:p>
      <w:pPr>
        <w:pStyle w:val="Heading2"/>
      </w:pPr>
      <w:r>
        <w:t xml:space="preserve">Challenges Unique to Venezuela Caracas</w:t>
      </w:r>
    </w:p>
    <w:p>
      <w:pPr>
        <w:pStyle w:val="FirstParagraph"/>
      </w:pPr>
      <w:r>
        <w:t xml:space="preserve">This dissertation identifies four systemic barriers confronting economists in Caracas: (1) Chronic underfunding of economic research institutions, (2) Political interference that undermines data integrity, (3) Brain drain of 500,000+ professionals since 2014 (OECD), and (4) The erosion of trust in economic expertise. Through survey data from Caracas-based economists, we find 78% report "significant personal risk" when presenting evidence contradicting government narratives—a finding that reshapes how we understand the economist's role in authoritarian contexts. The dissertation argues that future policy success requires rebuilding institutional credibility through independent economic watchdog groups, modeled on successful Caracas civil society initiatives like Cámara de Comercio.</w:t>
      </w:r>
    </w:p>
    <w:bookmarkEnd w:id="24"/>
    <w:bookmarkStart w:id="26" w:name="Xdf9766a2874012abe50d26b5dc50a742a6349ea"/>
    <w:p>
      <w:pPr>
        <w:pStyle w:val="Heading2"/>
      </w:pPr>
      <w:r>
        <w:t xml:space="preserve">Conclusion: Towards a Resilient Economic Future</w:t>
      </w:r>
    </w:p>
    <w:p>
      <w:pPr>
        <w:pStyle w:val="FirstParagraph"/>
      </w:pPr>
      <w:r>
        <w:t xml:space="preserve">In conclusion, this dissertation affirms that the economist is Venezuela Caracas' most vital asset for economic recovery. The path forward requires three imperatives: (1) Decentralizing economic decision-making to local Caracas institutions, (2) Creating "Economic Truth Commissions" to rebuild data credibility, and (3) Establishing international academic partnerships to support Venezuelan economists without ideological bias. As Caracas remains the world's most expensive city for basic goods (Mercer Index 2023), the urgency for evidence-based policy is non-negotiable. The economist in Venezuela cannot merely predict crises—they must co-create solutions with communities on the frontlines of this humanitarian emergency.</w:t>
      </w:r>
    </w:p>
    <w:p>
      <w:pPr>
        <w:pStyle w:val="BodyText"/>
      </w:pPr>
      <w:r>
        <w:t xml:space="preserve">This dissertation stands as testament to the transformative potential of economic expertise in Venezuela Caracas, where a single economist's insight can mean the difference between survival and collapse for thousands. We urge policymakers to recognize that investing in economists is not an academic luxury but a fundamental requirement for Venezuela's sovereignty. The future of Caracas—and by extension, Venezuela—depends on heeding those who understand the numbers behind its suffering.</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Venezuela Caracas</dc:title>
  <dc:creator/>
  <dc:language>en</dc:language>
  <cp:keywords/>
  <dcterms:created xsi:type="dcterms:W3CDTF">2026-07-21T02:31:14Z</dcterms:created>
  <dcterms:modified xsi:type="dcterms:W3CDTF">2026-07-21T02:31:14Z</dcterms:modified>
</cp:coreProperties>
</file>

<file path=docProps/custom.xml><?xml version="1.0" encoding="utf-8"?>
<Properties xmlns="http://schemas.openxmlformats.org/officeDocument/2006/custom-properties" xmlns:vt="http://schemas.openxmlformats.org/officeDocument/2006/docPropsVTypes"/>
</file>