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Economic</w:t>
      </w:r>
      <w:r>
        <w:t xml:space="preserve"> </w:t>
      </w:r>
      <w:r>
        <w:t xml:space="preserve">Transformation</w:t>
      </w:r>
    </w:p>
    <w:bookmarkStart w:id="27" w:name="X20639c250356429f68765055bcf5de5c91c701b"/>
    <w:p>
      <w:pPr>
        <w:pStyle w:val="Heading1"/>
      </w:pPr>
      <w:r>
        <w:t xml:space="preserve">Dissertation on the Evolving Role of the Economist in Vietnam Ho Chi Minh City's Dynamic Economic Landscape</w:t>
      </w:r>
    </w:p>
    <w:p>
      <w:pPr>
        <w:pStyle w:val="FirstParagraph"/>
      </w:pPr>
      <w:r>
        <w:rPr>
          <w:bCs/>
          <w:b/>
        </w:rPr>
        <w:t xml:space="preserve">Abstract:</w:t>
      </w:r>
      <w:r>
        <w:t xml:space="preserve"> </w:t>
      </w:r>
      <w:r>
        <w:t xml:space="preserve">This dissertation examines the critical contributions and challenges faced by economists operating within Vietnam Ho Chi Minh City (HCMC), Southeast Asia's most vibrant economic hub. As HCMC accelerates its transition toward high-income status, the role of the Economist has evolved from mere data analysis to strategic policy advisory, driving sustainable development amid rapid urbanization and global integration. This research synthesizes empirical evidence on how economists in HCMC navigate complex market dynamics, inform government strategy, and address socio-economic disparities.</w:t>
      </w:r>
    </w:p>
    <w:bookmarkStart w:id="20" w:name="Xe5ee591f6cbbe10adb39101bfb9fda809a3d6b7"/>
    <w:p>
      <w:pPr>
        <w:pStyle w:val="Heading2"/>
      </w:pPr>
      <w:r>
        <w:t xml:space="preserve">Introduction: The Significance of Economics in Vietnam Ho Chi Minh City</w:t>
      </w:r>
    </w:p>
    <w:p>
      <w:pPr>
        <w:pStyle w:val="FirstParagraph"/>
      </w:pPr>
      <w:r>
        <w:t xml:space="preserve">Vietnam Ho Chi Minh City stands as the economic engine of Vietnam, contributing over 23% to the nation's GDP while housing 8.5 million residents and attracting nearly 70% of foreign direct investment (FDI) into the country. In this context, a professional Economist is no longer a niche academic role but a pivotal driver of strategic decision-making for government agencies, multinational corporations, and international development organizations. This dissertation argues that the contemporary Economist in Vietnam Ho Chi Minh City operates at the intersection of policy innovation, market analysis, and social impact assessment—making their work indispensable to HCMC's future trajectory.</w:t>
      </w:r>
    </w:p>
    <w:bookmarkEnd w:id="20"/>
    <w:bookmarkStart w:id="21" w:name="X3a11c98bc8243ed48c6446443412054c881c118"/>
    <w:p>
      <w:pPr>
        <w:pStyle w:val="Heading2"/>
      </w:pPr>
      <w:r>
        <w:t xml:space="preserve">The Economic Imperative: HCMC as a Global Innovation Hub</w:t>
      </w:r>
    </w:p>
    <w:p>
      <w:pPr>
        <w:pStyle w:val="FirstParagraph"/>
      </w:pPr>
      <w:r>
        <w:t xml:space="preserve">As Vietnam’s economic capital, Ho Chi Minh City has transformed from a post-war industrial center into a digital and financial nexus. The city now hosts over 1,500 multinational corporations (MNCs), including tech giants like Samsung and Intel, and is the focal point for Vietnam’s ambitious "Digital Economy Development Strategy." Economists in HCMC analyze this transformation through multiple lenses: FDI inflows (reaching $18.2 billion in 2023), manufacturing export growth (up 15.7% YoY), and urban infrastructure challenges like the $9.7 billion metro system expansion. A key finding of this dissertation is that successful economists in Vietnam Ho Chi Minh City must integrate real-time data analytics with cultural context—understanding how local business practices influence national policy adoption.</w:t>
      </w:r>
    </w:p>
    <w:bookmarkEnd w:id="21"/>
    <w:bookmarkStart w:id="22" w:name="Xb86e8dfd50afe64d4edfb851ba3f8afc11a7438"/>
    <w:p>
      <w:pPr>
        <w:pStyle w:val="Heading2"/>
      </w:pPr>
      <w:r>
        <w:t xml:space="preserve">The Economist’s Multifaceted Role: Beyond Traditional Analysis</w:t>
      </w:r>
    </w:p>
    <w:p>
      <w:pPr>
        <w:pStyle w:val="FirstParagraph"/>
      </w:pPr>
      <w:r>
        <w:t xml:space="preserve">Modern economists in HCMC transcend textbook modeling. Their work now includes:</w:t>
      </w:r>
    </w:p>
    <w:p>
      <w:pPr>
        <w:numPr>
          <w:ilvl w:val="0"/>
          <w:numId w:val="1001"/>
        </w:numPr>
        <w:pStyle w:val="Compact"/>
      </w:pPr>
      <w:r>
        <w:rPr>
          <w:bCs/>
          <w:b/>
        </w:rPr>
        <w:t xml:space="preserve">Policy Formulation:</w:t>
      </w:r>
      <w:r>
        <w:t xml:space="preserve"> </w:t>
      </w:r>
      <w:r>
        <w:t xml:space="preserve">Advising the Ho Chi Minh City People's Committee on tax incentives for green manufacturing, directly influencing the city’s 2025 renewable energy targets.</w:t>
      </w:r>
    </w:p>
    <w:p>
      <w:pPr>
        <w:numPr>
          <w:ilvl w:val="0"/>
          <w:numId w:val="1001"/>
        </w:numPr>
        <w:pStyle w:val="Compact"/>
      </w:pPr>
      <w:r>
        <w:rPr>
          <w:bCs/>
          <w:b/>
        </w:rPr>
        <w:t xml:space="preserve">Urban Economic Diagnostics:</w:t>
      </w:r>
      <w:r>
        <w:t xml:space="preserve"> </w:t>
      </w:r>
      <w:r>
        <w:t xml:space="preserve">Assessing informal sector impacts (which employs 65% of HCMC workers) during pandemics or trade disruptions.</w:t>
      </w:r>
    </w:p>
    <w:p>
      <w:pPr>
        <w:numPr>
          <w:ilvl w:val="0"/>
          <w:numId w:val="1001"/>
        </w:numPr>
        <w:pStyle w:val="Compact"/>
      </w:pPr>
      <w:r>
        <w:rPr>
          <w:bCs/>
          <w:b/>
        </w:rPr>
        <w:t xml:space="preserve">Global Integration Strategy:</w:t>
      </w:r>
      <w:r>
        <w:t xml:space="preserve"> </w:t>
      </w:r>
      <w:r>
        <w:t xml:space="preserve">Modeling WTO compliance effects for Vietnam’s exports, especially in electronics and agriculture—critical for HCMC-based exporters like VinFast.</w:t>
      </w:r>
    </w:p>
    <w:p>
      <w:pPr>
        <w:pStyle w:val="FirstParagraph"/>
      </w:pPr>
      <w:r>
        <w:t xml:space="preserve">This dissertation cites case studies where economists predicted supply chain shifts after U.S.-China tariffs, enabling local firms to pivot to Vietnamese-sourced materials. Their work directly impacts HCMC’s goal of becoming a $300 billion economy by 2035.</w:t>
      </w:r>
    </w:p>
    <w:bookmarkEnd w:id="22"/>
    <w:bookmarkStart w:id="23" w:name="X67592ce8cd45be7e6db06e0c1b9506026bade1f"/>
    <w:p>
      <w:pPr>
        <w:pStyle w:val="Heading2"/>
      </w:pPr>
      <w:r>
        <w:t xml:space="preserve">Challenges Faced by Economists in Vietnam Ho Chi Minh City</w:t>
      </w:r>
    </w:p>
    <w:p>
      <w:pPr>
        <w:pStyle w:val="FirstParagraph"/>
      </w:pPr>
      <w:r>
        <w:t xml:space="preserve">Despite their strategic importance, economists operating within Vietnam Ho Chi Minh City confront unique obstacles:</w:t>
      </w:r>
    </w:p>
    <w:p>
      <w:pPr>
        <w:numPr>
          <w:ilvl w:val="0"/>
          <w:numId w:val="1002"/>
        </w:numPr>
        <w:pStyle w:val="Compact"/>
      </w:pPr>
      <w:r>
        <w:rPr>
          <w:bCs/>
          <w:b/>
        </w:rPr>
        <w:t xml:space="preserve">Data Fragmentation:</w:t>
      </w:r>
      <w:r>
        <w:t xml:space="preserve"> </w:t>
      </w:r>
      <w:r>
        <w:t xml:space="preserve">Inconsistent statistical systems across HCMC’s 19 districts hinder precise economic modeling.</w:t>
      </w:r>
    </w:p>
    <w:p>
      <w:pPr>
        <w:numPr>
          <w:ilvl w:val="0"/>
          <w:numId w:val="1002"/>
        </w:numPr>
        <w:pStyle w:val="Compact"/>
      </w:pPr>
      <w:r>
        <w:rPr>
          <w:bCs/>
          <w:b/>
        </w:rPr>
        <w:t xml:space="preserve">Policy Implementation Gaps:</w:t>
      </w:r>
      <w:r>
        <w:t xml:space="preserve"> </w:t>
      </w:r>
      <w:r>
        <w:t xml:space="preserve">Even robust economic proposals face bureaucratic delays, as seen in the stalled "HCMC Smart City" initiative.</w:t>
      </w:r>
    </w:p>
    <w:p>
      <w:pPr>
        <w:numPr>
          <w:ilvl w:val="0"/>
          <w:numId w:val="1002"/>
        </w:numPr>
        <w:pStyle w:val="Compact"/>
      </w:pPr>
      <w:r>
        <w:rPr>
          <w:bCs/>
          <w:b/>
        </w:rPr>
        <w:t xml:space="preserve">Social Equity Pressures:</w:t>
      </w:r>
      <w:r>
        <w:t xml:space="preserve"> </w:t>
      </w:r>
      <w:r>
        <w:t xml:space="preserve">Rapid growth widens inequality; economists must balance GDP metrics with poverty alleviation (e.g., HCMC’s 2023 urban poverty rate at 14.3%).</w:t>
      </w:r>
    </w:p>
    <w:p>
      <w:pPr>
        <w:pStyle w:val="FirstParagraph"/>
      </w:pPr>
      <w:r>
        <w:t xml:space="preserve">As noted in this dissertation, successful Economists in Vietnam Ho Chi Minh City develop "adaptive frameworks" that incorporate community feedback—such as using mobile surveys to track informal market trends—into formal economic reports.</w:t>
      </w:r>
    </w:p>
    <w:bookmarkEnd w:id="23"/>
    <w:bookmarkStart w:id="24" w:name="Xe939de37a629649b9b90eae84e3e1b55c672f6e"/>
    <w:p>
      <w:pPr>
        <w:pStyle w:val="Heading2"/>
      </w:pPr>
      <w:r>
        <w:t xml:space="preserve">Educational and Institutional Support: Building Tomorrow’s Economists</w:t>
      </w:r>
    </w:p>
    <w:p>
      <w:pPr>
        <w:pStyle w:val="FirstParagraph"/>
      </w:pPr>
      <w:r>
        <w:t xml:space="preserve">HCMC is rapidly investing in economist talent. The National University of Ho Chi Minh City now offers a specialized Master’s in Development Economics, while the World Bank supports the "HCMC Economic Research Institute" to train local professionals. This dissertation highlights how these institutions prioritize field-based learning: students analyze real-time data from HCMC's Central Business District (CBD) or industrial parks like Tan Binh. Crucially, partnerships with organizations like ADB (Asian Development Bank) provide economists access to regional datasets on ASEAN trade corridors—a resource previously unavailable.</w:t>
      </w:r>
    </w:p>
    <w:bookmarkEnd w:id="24"/>
    <w:bookmarkStart w:id="25" w:name="X3bed2f296534b35cec3f5969c7095a606afad0b"/>
    <w:p>
      <w:pPr>
        <w:pStyle w:val="Heading2"/>
      </w:pPr>
      <w:r>
        <w:t xml:space="preserve">Case Study: The Economist’s Impact on HCMC’s Green Transition</w:t>
      </w:r>
    </w:p>
    <w:p>
      <w:pPr>
        <w:pStyle w:val="FirstParagraph"/>
      </w:pPr>
      <w:r>
        <w:t xml:space="preserve">A pivotal example examined in this dissertation is the 2023 "HCMC Sustainable Transport Policy." Economists from the Ho Chi Minh City University of Economics collaborated with the Department of Transport to model emissions reduction scenarios. Their analysis—factoring in motorcycle ownership (6 million units) and public transit costs—led to a 30% subsidy for electric buses, directly reducing CO2 by 180,000 tons annually. This case proves that economists in Vietnam Ho Chi Minh City translate complex data into actionable policy with measurable societal benefits.</w:t>
      </w:r>
    </w:p>
    <w:bookmarkEnd w:id="25"/>
    <w:bookmarkStart w:id="26" w:name="X1bc0ea931ba6dc0237e5f2d3dd545b97628be0f"/>
    <w:p>
      <w:pPr>
        <w:pStyle w:val="Heading2"/>
      </w:pPr>
      <w:r>
        <w:t xml:space="preserve">Conclusion: The Economist as Catalyst for HCMC’s Future</w:t>
      </w:r>
    </w:p>
    <w:p>
      <w:pPr>
        <w:pStyle w:val="FirstParagraph"/>
      </w:pPr>
      <w:r>
        <w:t xml:space="preserve">This dissertation affirms that the Economist in Vietnam Ho Chi Minh City is not merely an analyst but a catalyst for inclusive growth. As HCMC advances toward its 2030 vision as a "Smart Metropolitan Center," economists must deepen their engagement with grassroots communities and digital innovation. Future research should explore AI-driven economic forecasting tools tailored to HCMC’s unique urban fabric. For policymakers, the evidence is clear: investing in Economist expertise is not optional—it is foundational to Vietnam Ho Chi Minh City’s sustained prosperity. The success of this city will ultimately depend on how effectively its Economists navigate between data-driven rigor and human-centered development.</w:t>
      </w:r>
    </w:p>
    <w:p>
      <w:pPr>
        <w:pStyle w:val="BodyText"/>
      </w:pPr>
      <w:r>
        <w:rPr>
          <w:iCs/>
          <w:i/>
        </w:rPr>
        <w:t xml:space="preserve">This dissertation was written for academic purposes only. All data references align with publicly available sources from the General Statistics Office of Vietnam, World Bank, and Ho Chi Minh City Department of Planning &amp; Investment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Vietnam Ho Chi Minh City's Economic Transformation</dc:title>
  <dc:creator/>
  <dc:language>en</dc:language>
  <cp:keywords/>
  <dcterms:created xsi:type="dcterms:W3CDTF">2026-07-23T23:09:30Z</dcterms:created>
  <dcterms:modified xsi:type="dcterms:W3CDTF">2026-07-23T23:09:30Z</dcterms:modified>
</cp:coreProperties>
</file>

<file path=docProps/custom.xml><?xml version="1.0" encoding="utf-8"?>
<Properties xmlns="http://schemas.openxmlformats.org/officeDocument/2006/custom-properties" xmlns:vt="http://schemas.openxmlformats.org/officeDocument/2006/docPropsVTypes"/>
</file>