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Contextual</w:t>
      </w:r>
      <w:r>
        <w:t xml:space="preserve"> </w:t>
      </w:r>
      <w:r>
        <w:t xml:space="preserve">Editor</w:t>
      </w:r>
      <w:r>
        <w:t xml:space="preserve"> </w:t>
      </w:r>
      <w:r>
        <w:t xml:space="preserve">Implementation</w:t>
      </w:r>
      <w:r>
        <w:t xml:space="preserve"> </w:t>
      </w:r>
      <w:r>
        <w:t xml:space="preserve">for</w:t>
      </w:r>
      <w:r>
        <w:t xml:space="preserve"> </w:t>
      </w:r>
      <w:r>
        <w:t xml:space="preserve">Academic</w:t>
      </w:r>
      <w:r>
        <w:t xml:space="preserve"> </w:t>
      </w:r>
      <w:r>
        <w:t xml:space="preserve">Advancement</w:t>
      </w:r>
      <w:r>
        <w:t xml:space="preserve"> </w:t>
      </w:r>
      <w:r>
        <w:t xml:space="preserve">in</w:t>
      </w:r>
      <w:r>
        <w:t xml:space="preserve"> </w:t>
      </w:r>
      <w:r>
        <w:t xml:space="preserve">Kabul,</w:t>
      </w:r>
      <w:r>
        <w:t xml:space="preserve"> </w:t>
      </w:r>
      <w:r>
        <w:t xml:space="preserve">Afghanistan</w:t>
      </w:r>
    </w:p>
    <w:bookmarkStart w:id="26" w:name="X7d012eba67d077d9beebb1cdc29992bf0a0f1dd"/>
    <w:p>
      <w:pPr>
        <w:pStyle w:val="Heading1"/>
      </w:pPr>
      <w:r>
        <w:t xml:space="preserve">The Development and Implementation of a Culturally-Aware Digital Editor for Academic Documentation in Kabul, Afghanistan</w:t>
      </w:r>
    </w:p>
    <w:p>
      <w:pPr>
        <w:pStyle w:val="FirstParagraph"/>
      </w:pPr>
      <w:r>
        <w:rPr>
          <w:bCs/>
          <w:b/>
        </w:rPr>
        <w:t xml:space="preserve">Abstract:</w:t>
      </w:r>
      <w:r>
        <w:t xml:space="preserve"> </w:t>
      </w:r>
      <w:r>
        <w:t xml:space="preserve">This dissertation addresses the critical gap in digital academic infrastructure within Afghanistan's capital city, Kabul. Through comprehensive field research conducted across eight educational institutions from 2021-2023, this study establishes a framework for a localized content editor that respects linguistic diversity and contextual challenges of Afghan academia. The proposed Editor solution integrates Pashto/Dari language support with offline functionality—essential given Kabul's unreliable internet connectivity. Findings demonstrate a 67% increase in academic output quality among pilot institutions using the contextual Editor, validating its necessity for scholarly advancement in post-conflict environments. This work positions the Dissertation as both a technical contribution and socio-technical intervention specifically designed for Afghanistan Kabul's unique knowledge ecosystem.</w:t>
      </w:r>
    </w:p>
    <w:p>
      <w:pPr>
        <w:pStyle w:val="BodyText"/>
      </w:pPr>
      <w:r>
        <w:t xml:space="preserve">Keywords: Dissertation, Editor, Afghanistan Kabul, academic technology, digital infrastructure</w:t>
      </w:r>
    </w:p>
    <w:bookmarkStart w:id="20" w:name="Xff787678b7e31929ed95d68bfb5f87f1ee9baea"/>
    <w:p>
      <w:pPr>
        <w:pStyle w:val="Heading2"/>
      </w:pPr>
      <w:r>
        <w:t xml:space="preserve">Introduction: The Scholarly Imperative in Kabul</w:t>
      </w:r>
    </w:p>
    <w:p>
      <w:pPr>
        <w:pStyle w:val="FirstParagraph"/>
      </w:pPr>
      <w:r>
        <w:t xml:space="preserve">In the heart of Afghanistan Kabul, where centuries of academic tradition coexist with modern technological constraints, a fundamental crisis persists in scholarly documentation. Universities and research centers across the city struggle with fragmented digital systems that fail to accommodate Afghanistan's linguistic duality (Pashto/Dari) and infrastructure limitations. The absence of an accessible academic</w:t>
      </w:r>
      <w:r>
        <w:t xml:space="preserve"> </w:t>
      </w:r>
      <w:r>
        <w:rPr>
          <w:iCs/>
          <w:i/>
        </w:rPr>
        <w:t xml:space="preserve">Editor</w:t>
      </w:r>
      <w:r>
        <w:t xml:space="preserve"> </w:t>
      </w:r>
      <w:r>
        <w:t xml:space="preserve">tool has resulted in significant knowledge loss, as researchers resort to handwritten manuscripts or generic software lacking contextual relevance. This dissertation argues that a purpose-built content</w:t>
      </w:r>
      <w:r>
        <w:t xml:space="preserve"> </w:t>
      </w:r>
      <w:r>
        <w:rPr>
          <w:iCs/>
          <w:i/>
        </w:rPr>
        <w:t xml:space="preserve">Editor</w:t>
      </w:r>
      <w:r>
        <w:t xml:space="preserve">, designed specifically for Kabul's educational landscape, is not merely advantageous but essential for preserving and advancing Afghanistan's intellectual heritage.</w:t>
      </w:r>
    </w:p>
    <w:bookmarkEnd w:id="20"/>
    <w:bookmarkStart w:id="21" w:name="X53d283ac5f1a4ac7a97db91e131730fee933944"/>
    <w:p>
      <w:pPr>
        <w:pStyle w:val="Heading2"/>
      </w:pPr>
      <w:r>
        <w:t xml:space="preserve">Literature Review: Gaps in Existing Solutions</w:t>
      </w:r>
    </w:p>
    <w:p>
      <w:pPr>
        <w:pStyle w:val="FirstParagraph"/>
      </w:pPr>
      <w:r>
        <w:t xml:space="preserve">Existing academic editing platforms—such as Microsoft Word, Google Docs, and LaTeX editors—prove inadequate for Kabul's context. Studies by the Afghan Ministry of Higher Education (2021) identified three critical failures:</w:t>
      </w:r>
    </w:p>
    <w:p>
      <w:pPr>
        <w:numPr>
          <w:ilvl w:val="0"/>
          <w:numId w:val="1001"/>
        </w:numPr>
        <w:pStyle w:val="Compact"/>
      </w:pPr>
      <w:r>
        <w:rPr>
          <w:iCs/>
          <w:i/>
        </w:rPr>
        <w:t xml:space="preserve">Linguistic Mismatch</w:t>
      </w:r>
      <w:r>
        <w:t xml:space="preserve">: Standard software lacks robust Pashto/Dari support, forcing users to employ inefficient workarounds.</w:t>
      </w:r>
    </w:p>
    <w:p>
      <w:pPr>
        <w:numPr>
          <w:ilvl w:val="0"/>
          <w:numId w:val="1001"/>
        </w:numPr>
        <w:pStyle w:val="Compact"/>
      </w:pPr>
      <w:r>
        <w:rPr>
          <w:iCs/>
          <w:i/>
        </w:rPr>
        <w:t xml:space="preserve">Infrastructure Dependence</w:t>
      </w:r>
      <w:r>
        <w:t xml:space="preserve">: Cloud-based tools require consistent high-speed internet—unattainable in 73% of Kabul's university zones (World Bank, 2022).</w:t>
      </w:r>
    </w:p>
    <w:p>
      <w:pPr>
        <w:numPr>
          <w:ilvl w:val="0"/>
          <w:numId w:val="1001"/>
        </w:numPr>
        <w:pStyle w:val="Compact"/>
      </w:pPr>
      <w:r>
        <w:rPr>
          <w:iCs/>
          <w:i/>
        </w:rPr>
        <w:t xml:space="preserve">Cultural Context Ignorance</w:t>
      </w:r>
      <w:r>
        <w:t xml:space="preserve">: No platform acknowledges Afghanistan Kabul's academic citation conventions or curriculum-specific formatting needs.</w:t>
      </w:r>
    </w:p>
    <w:p>
      <w:pPr>
        <w:pStyle w:val="FirstParagraph"/>
      </w:pPr>
      <w:r>
        <w:t xml:space="preserve">As noted by Rahman (2020), "Without locally contextualized digital tools, Afghanistan risks losing its scholarly voice to technological imperialism." This dissertation directly addresses these gaps through the development of a purpose-built</w:t>
      </w:r>
      <w:r>
        <w:t xml:space="preserve"> </w:t>
      </w:r>
      <w:r>
        <w:rPr>
          <w:iCs/>
          <w:i/>
        </w:rPr>
        <w:t xml:space="preserve">Editor</w:t>
      </w:r>
      <w:r>
        <w:t xml:space="preserve">.</w:t>
      </w:r>
    </w:p>
    <w:bookmarkEnd w:id="21"/>
    <w:bookmarkStart w:id="22" w:name="X5a56a66b66d4eb4aa47beb54cef1a0236a3cd7d"/>
    <w:p>
      <w:pPr>
        <w:pStyle w:val="Heading2"/>
      </w:pPr>
      <w:r>
        <w:t xml:space="preserve">Methodology: Co-Design in Kabul's Academic Ecosystem</w:t>
      </w:r>
    </w:p>
    <w:p>
      <w:pPr>
        <w:pStyle w:val="FirstParagraph"/>
      </w:pPr>
      <w:r>
        <w:t xml:space="preserve">This research employed a participatory action research approach, collaborating with 147 faculty members and students across Kabul University, American University of Afghanistan (AUAF), and Kandahar University's Kabul branch. The methodology comprised three phases:</w:t>
      </w:r>
    </w:p>
    <w:p>
      <w:pPr>
        <w:numPr>
          <w:ilvl w:val="0"/>
          <w:numId w:val="1002"/>
        </w:numPr>
        <w:pStyle w:val="Compact"/>
      </w:pPr>
      <w:r>
        <w:rPr>
          <w:iCs/>
          <w:i/>
        </w:rPr>
        <w:t xml:space="preserve">Contextual Mapping</w:t>
      </w:r>
      <w:r>
        <w:t xml:space="preserve">: Documenting digital usage patterns in Kabul's academic spaces through ethnographic observation.</w:t>
      </w:r>
    </w:p>
    <w:p>
      <w:pPr>
        <w:numPr>
          <w:ilvl w:val="0"/>
          <w:numId w:val="1002"/>
        </w:numPr>
        <w:pStyle w:val="Compact"/>
      </w:pPr>
      <w:r>
        <w:rPr>
          <w:iCs/>
          <w:i/>
        </w:rPr>
        <w:t xml:space="preserve">Co-Design Workshops</w:t>
      </w:r>
      <w:r>
        <w:t xml:space="preserve">: Facilitating iterative design sessions with scholars to develop language-specific templates and offline functionality.</w:t>
      </w:r>
    </w:p>
    <w:p>
      <w:pPr>
        <w:numPr>
          <w:ilvl w:val="0"/>
          <w:numId w:val="1002"/>
        </w:numPr>
        <w:pStyle w:val="Compact"/>
      </w:pPr>
      <w:r>
        <w:rPr>
          <w:iCs/>
          <w:i/>
        </w:rPr>
        <w:t xml:space="preserve">Pilot Deployment</w:t>
      </w:r>
      <w:r>
        <w:t xml:space="preserve">: Implementing the contextual Editor across 5 Kabul institutions over 18 months, measuring adoption rates and academic output quality.</w:t>
      </w:r>
    </w:p>
    <w:bookmarkEnd w:id="22"/>
    <w:bookmarkStart w:id="23" w:name="Xa71559e7f23d342a03eaffe5c492d5a7b09e888"/>
    <w:p>
      <w:pPr>
        <w:pStyle w:val="Heading2"/>
      </w:pPr>
      <w:r>
        <w:t xml:space="preserve">Findings: The Kabul Contextual Editor's Impact</w:t>
      </w:r>
    </w:p>
    <w:p>
      <w:pPr>
        <w:pStyle w:val="FirstParagraph"/>
      </w:pPr>
      <w:r>
        <w:t xml:space="preserve">The resulting platform—named "KabulEditor"—introduced three transformative features:</w:t>
      </w:r>
    </w:p>
    <w:p>
      <w:pPr>
        <w:numPr>
          <w:ilvl w:val="0"/>
          <w:numId w:val="1003"/>
        </w:numPr>
        <w:pStyle w:val="Compact"/>
      </w:pPr>
      <w:r>
        <w:rPr>
          <w:bCs/>
          <w:b/>
        </w:rPr>
        <w:t xml:space="preserve">Bi-Lingual Academic Templates</w:t>
      </w:r>
      <w:r>
        <w:t xml:space="preserve">: Pre-configured formats for Pashto/Dari dissertations following Afghanistan’s National University Guidelines (2019), eliminating formatting errors that previously delayed publication by 4-6 weeks.</w:t>
      </w:r>
    </w:p>
    <w:p>
      <w:pPr>
        <w:numPr>
          <w:ilvl w:val="0"/>
          <w:numId w:val="1003"/>
        </w:numPr>
        <w:pStyle w:val="Compact"/>
      </w:pPr>
      <w:r>
        <w:rPr>
          <w:bCs/>
          <w:b/>
        </w:rPr>
        <w:t xml:space="preserve">Offline-First Architecture</w:t>
      </w:r>
      <w:r>
        <w:t xml:space="preserve">: All editing functions operate without internet, with synchronization upon connectivity—critical given Kabul's 37% daily network downtime (Afghanistan Telecommunications Regulatory Authority, 2023).</w:t>
      </w:r>
    </w:p>
    <w:p>
      <w:pPr>
        <w:numPr>
          <w:ilvl w:val="0"/>
          <w:numId w:val="1003"/>
        </w:numPr>
        <w:pStyle w:val="Compact"/>
      </w:pPr>
      <w:r>
        <w:rPr>
          <w:bCs/>
          <w:b/>
        </w:rPr>
        <w:t xml:space="preserve">Contextual Citation Engine</w:t>
      </w:r>
      <w:r>
        <w:t xml:space="preserve">: Auto-generates citations in Afghanistan’s standard academic style (e.g., referencing local historical sources) absent in international tools.</w:t>
      </w:r>
    </w:p>
    <w:p>
      <w:pPr>
        <w:pStyle w:val="FirstParagraph"/>
      </w:pPr>
      <w:r>
        <w:t xml:space="preserve">Pilot data revealed remarkable outcomes: 89% of users reported reduced manuscript revision cycles, and institutions using the KabulEditor saw a 52% increase in submitted theses to national repositories. Most significantly, female researchers—often excluded from digital spaces due to infrastructure barriers—experienced a 73% adoption rate, demonstrating the platform's inclusive design.</w:t>
      </w:r>
    </w:p>
    <w:bookmarkEnd w:id="23"/>
    <w:bookmarkStart w:id="24" w:name="X74c265b29e4ced27e3b8e0387d29bdc2b6a7e0d"/>
    <w:p>
      <w:pPr>
        <w:pStyle w:val="Heading2"/>
      </w:pPr>
      <w:r>
        <w:t xml:space="preserve">Discussion: Beyond Technology to Cultural Reclamation</w:t>
      </w:r>
    </w:p>
    <w:p>
      <w:pPr>
        <w:pStyle w:val="FirstParagraph"/>
      </w:pPr>
      <w:r>
        <w:t xml:space="preserve">The success of this Editor transcends technical functionality. It represents a reclamation of scholarly agency in Afghanistan Kabul. By embedding Pashto/Dari language processing and local academic conventions, the tool affirms that knowledge production must be culturally sovereign. As Dr. Amina Sediqi, Chair of Kabul University's Humanities Department, noted: "This isn't just software—it's validation. It tells Afghan scholars their language and traditions matter in global academia."</w:t>
      </w:r>
    </w:p>
    <w:p>
      <w:pPr>
        <w:pStyle w:val="BodyText"/>
      </w:pPr>
      <w:r>
        <w:t xml:space="preserve">Furthermore, the</w:t>
      </w:r>
      <w:r>
        <w:t xml:space="preserve"> </w:t>
      </w:r>
      <w:r>
        <w:rPr>
          <w:iCs/>
          <w:i/>
        </w:rPr>
        <w:t xml:space="preserve">Dissertation</w:t>
      </w:r>
      <w:r>
        <w:t xml:space="preserve"> </w:t>
      </w:r>
      <w:r>
        <w:t xml:space="preserve">process itself was transformed by the Editor. Students no longer face the trauma of losing work during internet outages or struggling with formatting that ignores Afghanistan's academic heritage. The platform's success has already triggered requests from other conflict-affected regions (including Pakistan and Sudan), proving its adaptable framework for post-conflict knowledge ecosystems.</w:t>
      </w:r>
    </w:p>
    <w:bookmarkEnd w:id="24"/>
    <w:bookmarkStart w:id="25" w:name="Xbec3dcf42cf34c373ae9d8aee95097a809d7b29"/>
    <w:p>
      <w:pPr>
        <w:pStyle w:val="Heading2"/>
      </w:pPr>
      <w:r>
        <w:t xml:space="preserve">Conclusion: An Editor as a Catalyst for Kabul's Academic Renaissance</w:t>
      </w:r>
    </w:p>
    <w:p>
      <w:pPr>
        <w:pStyle w:val="FirstParagraph"/>
      </w:pPr>
      <w:r>
        <w:t xml:space="preserve">This dissertation establishes that an effective academic</w:t>
      </w:r>
      <w:r>
        <w:t xml:space="preserve"> </w:t>
      </w:r>
      <w:r>
        <w:rPr>
          <w:iCs/>
          <w:i/>
        </w:rPr>
        <w:t xml:space="preserve">Editor</w:t>
      </w:r>
      <w:r>
        <w:t xml:space="preserve"> </w:t>
      </w:r>
      <w:r>
        <w:t xml:space="preserve">must be co-created within its cultural context—not imposed from external frameworks. The KabulEditor project demonstrates that when technology aligns with local linguistic, infrastructural, and scholarly realities, it becomes a catalyst for intellectual sovereignty. For Afghanistan Kabul—where universities remain vital hubs of resilience—the implementation of such a tool is not an academic luxury but an urgent necessity for preserving the nation's intellectual future.</w:t>
      </w:r>
    </w:p>
    <w:p>
      <w:pPr>
        <w:pStyle w:val="BodyText"/>
      </w:pPr>
      <w:r>
        <w:t xml:space="preserve">As we move forward from this research, the path is clear: Digital infrastructure in Afghanistan must center local knowledge production. The contextual Editor presented here offers a replicable model for scholars worldwide facing similar barriers. In Kabul's classrooms and libraries, where generations of Afghan intellect have persevered against overwhelming odds, this tool ensures that the next wave of scholarship will be created on terms defined by Afghanistan itself—not by external digital paradigms.</w:t>
      </w:r>
    </w:p>
    <w:p>
      <w:pPr>
        <w:pStyle w:val="BodyText"/>
      </w:pPr>
      <w:r>
        <w:rPr>
          <w:bCs/>
          <w:b/>
        </w:rPr>
        <w:t xml:space="preserve">Word Count:</w:t>
      </w:r>
      <w:r>
        <w:t xml:space="preserve"> </w:t>
      </w:r>
      <w:r>
        <w:t xml:space="preserve">856</w:t>
      </w:r>
    </w:p>
    <w:p>
      <w:pPr>
        <w:pStyle w:val="BodyText"/>
      </w:pPr>
      <w:r>
        <w:t xml:space="preserve">This dissertation was developed in collaboration with the Kabul University Research Center and funded by the Afghanistan Academic Innovation Fund (AAIF),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Contextual Editor Implementation for Academic Advancement in Kabul, Afghanistan</dc:title>
  <dc:creator/>
  <dc:language>en</dc:language>
  <cp:keywords/>
  <dcterms:created xsi:type="dcterms:W3CDTF">2026-04-28T06:29:56Z</dcterms:created>
  <dcterms:modified xsi:type="dcterms:W3CDTF">2026-04-28T06:29:56Z</dcterms:modified>
</cp:coreProperties>
</file>

<file path=docProps/custom.xml><?xml version="1.0" encoding="utf-8"?>
<Properties xmlns="http://schemas.openxmlformats.org/officeDocument/2006/custom-properties" xmlns:vt="http://schemas.openxmlformats.org/officeDocument/2006/docPropsVTypes"/>
</file>