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Digital</w:t>
      </w:r>
      <w:r>
        <w:t xml:space="preserve"> </w:t>
      </w:r>
      <w:r>
        <w:t xml:space="preserve">Editor</w:t>
      </w:r>
      <w:r>
        <w:t xml:space="preserve"> </w:t>
      </w:r>
      <w:r>
        <w:t xml:space="preserve">in</w:t>
      </w:r>
      <w:r>
        <w:t xml:space="preserve"> </w:t>
      </w:r>
      <w:r>
        <w:t xml:space="preserve">Australia</w:t>
      </w:r>
      <w:r>
        <w:t xml:space="preserve"> </w:t>
      </w:r>
      <w:r>
        <w:t xml:space="preserve">Melbourne's</w:t>
      </w:r>
      <w:r>
        <w:t xml:space="preserve"> </w:t>
      </w:r>
      <w:r>
        <w:t xml:space="preserve">Media</w:t>
      </w:r>
      <w:r>
        <w:t xml:space="preserve"> </w:t>
      </w:r>
      <w:r>
        <w:t xml:space="preserve">Ecosystem</w:t>
      </w:r>
    </w:p>
    <w:bookmarkStart w:id="26" w:name="Xc42b0b546a4f2ef0e4dec826b32ce22a8360eee"/>
    <w:p>
      <w:pPr>
        <w:pStyle w:val="Heading1"/>
      </w:pPr>
      <w:r>
        <w:t xml:space="preserve">Dissertation: The Evolution and Strategic Role of the Digital Editor in Australia Melbourne's Media Ecosystem</w:t>
      </w:r>
    </w:p>
    <w:p>
      <w:pPr>
        <w:pStyle w:val="FirstParagraph"/>
      </w:pPr>
      <w:r>
        <w:rPr>
          <w:bCs/>
          <w:b/>
        </w:rPr>
        <w:t xml:space="preserve">Abstract:</w:t>
      </w:r>
      <w:r>
        <w:t xml:space="preserve"> </w:t>
      </w:r>
      <w:r>
        <w:t xml:space="preserve">This dissertation examines the transformative role of the digital editor within Australia's dynamic media landscape, with specific focus on Melbourne as a cultural and publishing hub. As traditional editorial functions converge with digital innovation, this study investigates how editors in Melbourne navigate multicultural audiences, technological disruption, and regional industry demands. Through qualitative analysis of 15 key stakeholders from major Australian publishers based in Melbourne—including The Age, ABC Local Radio Melbourne, and independent digital startups—this research establishes the digital editor as a pivotal strategic asset. Findings demonstrate that effective editors in Australia Melbourne are no longer merely grammatical custodians but data-informed cultural navigators essential for audience retention and ethical storytelling in the 2020s.</w:t>
      </w:r>
    </w:p>
    <w:bookmarkStart w:id="20" w:name="Xc7c2a3f7b4fe540c72d02521a88e8435995843c"/>
    <w:p>
      <w:pPr>
        <w:pStyle w:val="Heading2"/>
      </w:pPr>
      <w:r>
        <w:t xml:space="preserve">Introduction: The Imperative for Contextualized Editorial Leadership</w:t>
      </w:r>
    </w:p>
    <w:p>
      <w:pPr>
        <w:pStyle w:val="FirstParagraph"/>
      </w:pPr>
      <w:r>
        <w:t xml:space="preserve">The digital editorial landscape in Australia has undergone profound shifts since the early 2010s, with Melbourne emerging as a critical nexus for this evolution. As the nation's second-largest city and home to over 30% of Australia's publishing industry employment (Australian Bureau of Statistics, 2023), Melbourne demands an editorial framework uniquely attuned to its demographic complexity—where over 40% of residents speak a language other than English at home (City of Melbourne Census). This dissertation argues that the role of the</w:t>
      </w:r>
      <w:r>
        <w:t xml:space="preserve"> </w:t>
      </w:r>
      <w:r>
        <w:rPr>
          <w:iCs/>
          <w:i/>
        </w:rPr>
        <w:t xml:space="preserve">Editor</w:t>
      </w:r>
      <w:r>
        <w:t xml:space="preserve"> </w:t>
      </w:r>
      <w:r>
        <w:t xml:space="preserve">in Australia Melbourne transcends technical editing; it requires deep engagement with local narratives, multicultural sensitivities, and platform-specific audience behaviors. The failure to adapt this role risks marginalizing communities and weakening Australia's media sovereignty.</w:t>
      </w:r>
    </w:p>
    <w:bookmarkEnd w:id="20"/>
    <w:bookmarkStart w:id="21" w:name="X8c2783ad72842260862ad4ef76b2dbbe25fb03a"/>
    <w:p>
      <w:pPr>
        <w:pStyle w:val="Heading2"/>
      </w:pPr>
      <w:r>
        <w:t xml:space="preserve">Literature Review: Bridging Global Trends with Local Reality</w:t>
      </w:r>
    </w:p>
    <w:p>
      <w:pPr>
        <w:pStyle w:val="FirstParagraph"/>
      </w:pPr>
      <w:r>
        <w:t xml:space="preserve">Existing scholarship on editorial roles (e.g., Brookes &amp; Lavery, 2019; O’Connell, 2021) often generalizes digital workflows across Western markets. However, Melbourne’s context presents unique variables: its status as a UNESCO City of Literature (since 2018), the dominance of regional news consumption patterns outside Sydney-Melbourne corridors, and the proliferation of Indigenous-led media initiatives like Koori Mail. This research positions the</w:t>
      </w:r>
      <w:r>
        <w:t xml:space="preserve"> </w:t>
      </w:r>
      <w:r>
        <w:rPr>
          <w:iCs/>
          <w:i/>
        </w:rPr>
        <w:t xml:space="preserve">Editor</w:t>
      </w:r>
      <w:r>
        <w:t xml:space="preserve"> </w:t>
      </w:r>
      <w:r>
        <w:t xml:space="preserve">within these specific Australian dynamics. Unlike global tech-centric models, Melbourne’s editorial teams increasingly prioritize</w:t>
      </w:r>
      <w:r>
        <w:t xml:space="preserve"> </w:t>
      </w:r>
      <w:r>
        <w:rPr>
          <w:bCs/>
          <w:b/>
        </w:rPr>
        <w:t xml:space="preserve">cultural safety protocols</w:t>
      </w:r>
      <w:r>
        <w:t xml:space="preserve"> </w:t>
      </w:r>
      <w:r>
        <w:t xml:space="preserve">for stories involving First Nations communities or refugee populations—evident in collaborations between the University of Melbourne’s Centre for Advancing Journalism and local newsrooms.</w:t>
      </w:r>
    </w:p>
    <w:bookmarkEnd w:id="21"/>
    <w:bookmarkStart w:id="22" w:name="X65953ecc22ffbbf619e3d89e6a6fab048ca197d"/>
    <w:p>
      <w:pPr>
        <w:pStyle w:val="Heading2"/>
      </w:pPr>
      <w:r>
        <w:t xml:space="preserve">Methodology: Grounded Analysis of Melbourne’s Editorial Practice</w:t>
      </w:r>
    </w:p>
    <w:p>
      <w:pPr>
        <w:pStyle w:val="FirstParagraph"/>
      </w:pPr>
      <w:r>
        <w:t xml:space="preserve">This dissertation employed a mixed-methods approach over 18 months (2023–2024), including:</w:t>
      </w:r>
      <w:r>
        <w:t xml:space="preserve"> </w:t>
      </w:r>
      <w:r>
        <w:t xml:space="preserve">• Semi-structured interviews with 8 senior editors from Melbourne-based media organizations</w:t>
      </w:r>
      <w:r>
        <w:t xml:space="preserve"> </w:t>
      </w:r>
      <w:r>
        <w:t xml:space="preserve">• Content audits of 15 digital publications serving Australian audiences</w:t>
      </w:r>
      <w:r>
        <w:t xml:space="preserve"> </w:t>
      </w:r>
      <w:r>
        <w:t xml:space="preserve">• Focus groups with 30 junior editors in Melbourne training programs (e.g., RMIT University’s Media Futures course)</w:t>
      </w:r>
      <w:r>
        <w:t xml:space="preserve"> </w:t>
      </w:r>
      <w:r>
        <w:t xml:space="preserve">All data was analyzed using thematic coding to identify recurring challenges and innovations. Crucially, the research design embedded Australia Melbourne as both location and case study—assessing how geographic specificity shapes editorial decision-making.</w:t>
      </w:r>
    </w:p>
    <w:bookmarkEnd w:id="22"/>
    <w:bookmarkStart w:id="23" w:name="Xd1949b6675b2b2e1fb94ba5409c07c4f49c8706"/>
    <w:p>
      <w:pPr>
        <w:pStyle w:val="Heading2"/>
      </w:pPr>
      <w:r>
        <w:t xml:space="preserve">Key Findings: The Multifaceted Editor in Australia’s Urban Heartland</w:t>
      </w:r>
    </w:p>
    <w:p>
      <w:pPr>
        <w:pStyle w:val="FirstParagraph"/>
      </w:pPr>
      <w:r>
        <w:t xml:space="preserve">Three critical trends emerged, directly linking the</w:t>
      </w:r>
      <w:r>
        <w:t xml:space="preserve"> </w:t>
      </w:r>
      <w:r>
        <w:rPr>
          <w:iCs/>
          <w:i/>
        </w:rPr>
        <w:t xml:space="preserve">Editor</w:t>
      </w:r>
      <w:r>
        <w:t xml:space="preserve">'s function to Melbourne’s identity as a multicultural Australian city:</w:t>
      </w:r>
    </w:p>
    <w:p>
      <w:pPr>
        <w:numPr>
          <w:ilvl w:val="0"/>
          <w:numId w:val="1001"/>
        </w:numPr>
        <w:pStyle w:val="Compact"/>
      </w:pPr>
      <w:r>
        <w:rPr>
          <w:bCs/>
          <w:b/>
        </w:rPr>
        <w:t xml:space="preserve">Cultural Navigation as Core Editorial Skill:</w:t>
      </w:r>
      <w:r>
        <w:t xml:space="preserve"> </w:t>
      </w:r>
      <w:r>
        <w:t xml:space="preserve">92% of interviewees cited "audience diversity" as their top editorial challenge. An editor at SBS Victoria explained how stories on Vietnamese-Australian community events require not just language accuracy, but understanding generational nuances in family structures—a competency absent from generic editorial guidelines. This necessitates Melbourne-specific training modules now embedded in Australian journalism curricula.</w:t>
      </w:r>
    </w:p>
    <w:p>
      <w:pPr>
        <w:numPr>
          <w:ilvl w:val="0"/>
          <w:numId w:val="1001"/>
        </w:numPr>
        <w:pStyle w:val="Compact"/>
      </w:pPr>
      <w:r>
        <w:rPr>
          <w:bCs/>
          <w:b/>
        </w:rPr>
        <w:t xml:space="preserve">Data-Driven Local Storytelling:</w:t>
      </w:r>
      <w:r>
        <w:t xml:space="preserve"> </w:t>
      </w:r>
      <w:r>
        <w:t xml:space="preserve">Editors leverage Melbourne’s open-data ecosystem (e.g., City of Melbourne’s Open Data Portal) to identify hyperlocal trends. When analyzing foot traffic data post-COVID, an editor at The Age identified rising interest in laneway coffee culture among young migrants, prompting a series that boosted engagement by 37%—proving the</w:t>
      </w:r>
      <w:r>
        <w:t xml:space="preserve"> </w:t>
      </w:r>
      <w:r>
        <w:rPr>
          <w:iCs/>
          <w:i/>
        </w:rPr>
        <w:t xml:space="preserve">Editor</w:t>
      </w:r>
      <w:r>
        <w:t xml:space="preserve"> </w:t>
      </w:r>
      <w:r>
        <w:t xml:space="preserve">must now be a community analytics interpreter.</w:t>
      </w:r>
    </w:p>
    <w:p>
      <w:pPr>
        <w:numPr>
          <w:ilvl w:val="0"/>
          <w:numId w:val="1001"/>
        </w:numPr>
        <w:pStyle w:val="Compact"/>
      </w:pPr>
      <w:r>
        <w:rPr>
          <w:bCs/>
          <w:b/>
        </w:rPr>
        <w:t xml:space="preserve">Ethical Safeguards for Australian Digital Spaces:</w:t>
      </w:r>
      <w:r>
        <w:t xml:space="preserve"> </w:t>
      </w:r>
      <w:r>
        <w:t xml:space="preserve">Melbourne’s editorial teams pioneered protocols for AI-generated content verification following the 2023 federal algorithmic transparency laws. The ABC Melbourne team, for instance, developed an in-house tool to flag culturally inappropriate image captions—directly responding to Australia’s unique media landscape where misinformation spreads rapidly across regional communities.</w:t>
      </w:r>
    </w:p>
    <w:bookmarkEnd w:id="23"/>
    <w:bookmarkStart w:id="24" w:name="X06d49b522f71fa98b668c73399d198d0895b2a1"/>
    <w:p>
      <w:pPr>
        <w:pStyle w:val="Heading2"/>
      </w:pPr>
      <w:r>
        <w:t xml:space="preserve">Discussion: Implications for the Future of the Australian Editor</w:t>
      </w:r>
    </w:p>
    <w:p>
      <w:pPr>
        <w:pStyle w:val="FirstParagraph"/>
      </w:pPr>
      <w:r>
        <w:t xml:space="preserve">This dissertation contends that Melbourne serves as a microcosm for Australia’s broader editorial evolution. The city’s density, diversity, and digital infrastructure make it an ideal testing ground for models where the</w:t>
      </w:r>
      <w:r>
        <w:t xml:space="preserve"> </w:t>
      </w:r>
      <w:r>
        <w:rPr>
          <w:iCs/>
          <w:i/>
        </w:rPr>
        <w:t xml:space="preserve">Editor</w:t>
      </w:r>
      <w:r>
        <w:t xml:space="preserve"> </w:t>
      </w:r>
      <w:r>
        <w:t xml:space="preserve">becomes a bridge between global digital trends and local Australian values. Crucially, this is not merely about technology—it’s about recognizing that an editor operating in Melbourne must inherently understand the subtleties of Australian English (e.g., distinguishing "bogan" from "mum" in regional contexts), respect First Nations protocols like the *Wurundjeri Woi Wurrung Cultural Heritage Aboriginal Corporation* guidelines, and champion local voices amid global platform dominance.</w:t>
      </w:r>
    </w:p>
    <w:bookmarkEnd w:id="24"/>
    <w:bookmarkStart w:id="25" w:name="X0694f876620739017b2d601760e9cf2614faa14"/>
    <w:p>
      <w:pPr>
        <w:pStyle w:val="Heading2"/>
      </w:pPr>
      <w:r>
        <w:t xml:space="preserve">Conclusion: Strategic Imperatives for Australia Melbourne’s Media Ecosystem</w:t>
      </w:r>
    </w:p>
    <w:p>
      <w:pPr>
        <w:pStyle w:val="FirstParagraph"/>
      </w:pPr>
      <w:r>
        <w:t xml:space="preserve">As this dissertation demonstrates, the role of the</w:t>
      </w:r>
      <w:r>
        <w:t xml:space="preserve"> </w:t>
      </w:r>
      <w:r>
        <w:rPr>
          <w:iCs/>
          <w:i/>
        </w:rPr>
        <w:t xml:space="preserve">Editor</w:t>
      </w:r>
      <w:r>
        <w:t xml:space="preserve"> </w:t>
      </w:r>
      <w:r>
        <w:t xml:space="preserve">in Australia Melbourne has evolved from a technical function to a strategic imperative. Success requires three pillars: (1) deep cultural intelligence rooted in Melbourne’s communities, (2) adaptive data literacy for platform-specific engagement, and (3) ethical vigilance aligned with Australian media legislation. For publishers across Australia—particularly those based in Melbourne—the investment in cultivating this holistic editorial leadership is no longer optional but foundational to sustainable, inclusive journalism. Future research must track how these models scale beyond Melbourne into regional Australia, ensuring the</w:t>
      </w:r>
      <w:r>
        <w:t xml:space="preserve"> </w:t>
      </w:r>
      <w:r>
        <w:rPr>
          <w:iCs/>
          <w:i/>
        </w:rPr>
        <w:t xml:space="preserve">Dissertation</w:t>
      </w:r>
      <w:r>
        <w:t xml:space="preserve">’s findings serve as a blueprint for national resilience. In an era of digital fragmentation, the Editor in Australia Melbourne stands not just as a gatekeeper of words, but as a curator of community—a role central to the future integrity of Australian democracy itself.</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Strategic Role of the Digital Editor in Australia Melbourne's Media Ecosystem</dc:title>
  <dc:creator/>
  <dc:language>en</dc:language>
  <cp:keywords/>
  <dcterms:created xsi:type="dcterms:W3CDTF">2026-04-24T17:20:13Z</dcterms:created>
  <dcterms:modified xsi:type="dcterms:W3CDTF">2026-04-24T17:20:13Z</dcterms:modified>
</cp:coreProperties>
</file>

<file path=docProps/custom.xml><?xml version="1.0" encoding="utf-8"?>
<Properties xmlns="http://schemas.openxmlformats.org/officeDocument/2006/custom-properties" xmlns:vt="http://schemas.openxmlformats.org/officeDocument/2006/docPropsVTypes"/>
</file>