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Brasília's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7" w:name="X98a0bc0f30de45d4785eeaa36b80db636ef9dcc"/>
    <w:p>
      <w:pPr>
        <w:pStyle w:val="Heading1"/>
      </w:pPr>
      <w:r>
        <w:t xml:space="preserve">Dissertation on the Critical Function of the Editor within Brazil Brasília's Knowledge Ecosystem</w:t>
      </w:r>
    </w:p>
    <w:p>
      <w:pPr>
        <w:pStyle w:val="FirstParagraph"/>
      </w:pPr>
      <w:r>
        <w:t xml:space="preserve">This Dissertation presents a comprehensive analysis of the pivotal role that an effective academic and policy-oriented Editor must assume within Brazil Brasília's unique socio-academic context. Focusing specifically on the Federal District as the political, administrative, and increasingly intellectual heart of Brazil, this research argues that a dedicated, strategically positioned Editor is not merely beneficial but essential for advancing national development goals through knowledge production and dissemination.</w:t>
      </w:r>
    </w:p>
    <w:bookmarkStart w:id="20" w:name="Xc7c8a080c9f6b1d59d05a32581ce218452780b4"/>
    <w:p>
      <w:pPr>
        <w:pStyle w:val="Heading2"/>
      </w:pPr>
      <w:r>
        <w:t xml:space="preserve">Context: Brazil Brasília as the Nexus of National Discourse</w:t>
      </w:r>
    </w:p>
    <w:p>
      <w:pPr>
        <w:pStyle w:val="FirstParagraph"/>
      </w:pPr>
      <w:r>
        <w:t xml:space="preserve">Brazil Brasília, as the capital city established in 1960, represents far more than a governmental seat; it is the conceptual and operational epicenter of national policy formulation and academic engagement. Home to major institutions like the University of Brasília (UnB), the Brazilian Academy of Sciences (ABC), numerous federal research centers (e.g., CNPq, CAPES headquarters), and all three branches of government, Brasília possesses an unparalleled concentration of intellectual capital aimed at addressing Brazil's complex challenges. However, this potential is often hindered by fragmented communication channels between researchers, policymakers in the Ministry of Planning and other key agencies (such as MCTI - Ministry of Science, Technology and Innovation), and the broader public. This gap necessitates a specialized Editorial function.</w:t>
      </w:r>
    </w:p>
    <w:bookmarkEnd w:id="20"/>
    <w:bookmarkStart w:id="21" w:name="the-imperative-for-a-strategic-editor"/>
    <w:p>
      <w:pPr>
        <w:pStyle w:val="Heading2"/>
      </w:pPr>
      <w:r>
        <w:t xml:space="preserve">The Imperative for a Strategic Editor</w:t>
      </w:r>
    </w:p>
    <w:p>
      <w:pPr>
        <w:pStyle w:val="FirstParagraph"/>
      </w:pPr>
      <w:r>
        <w:t xml:space="preserve">Current academic publishing landscapes in Brazil, particularly within Brasília's ecosystem, often prioritize traditional journal output over actionable knowledge transfer relevant to national development priorities. The Dissertation contends that the role of the Editor transcends mere proofreading or manuscript selection. In Brazil Brasília, the Editor must be a dynamic knowledge broker and strategic communicator. This Editor would be tasked with curating research findings from UnB, federal agencies, and research institutes into accessible formats for diverse stakeholders: government ministers drafting policies (like those under the National Development Plan), legislators in Congress, civil society organizations advocating for social inclusion (e.g., in areas of urban development or environmental policy critical to Brasília's growth), and the general public. The Editor becomes the crucial translator between complex academic insights and practical governance needs.</w:t>
      </w:r>
    </w:p>
    <w:bookmarkEnd w:id="21"/>
    <w:bookmarkStart w:id="22" w:name="X4cc01482f1359028803c8f8900c437739639b6c"/>
    <w:p>
      <w:pPr>
        <w:pStyle w:val="Heading2"/>
      </w:pPr>
      <w:r>
        <w:t xml:space="preserve">Challenges Facing Current Editorial Practices in Brazil Brasília</w:t>
      </w:r>
    </w:p>
    <w:p>
      <w:pPr>
        <w:pStyle w:val="FirstParagraph"/>
      </w:pPr>
      <w:r>
        <w:t xml:space="preserve">This Dissertation identifies several systemic challenges that an integrated Editor role directly addresses. Firstly, there is a significant disconnect between high-quality research generated in Brasília-based institutions and its timely application in federal policy-making processes. Secondly, the lack of dedicated editorial teams focused on synthesizing information for Brazilian governmental use means valuable insights often remain buried within academic silos or published in languages (like Portuguese) not always prioritized by international bodies influencing Brazil's development agenda. Thirdly, the rapid urbanization and socio-economic complexity of Brasília itself demands localized policy insights that generic national reports frequently overlook. An Editor embedded within the Brasília knowledge infrastructure is uniquely positioned to capture these nuances.</w:t>
      </w:r>
    </w:p>
    <w:bookmarkEnd w:id="22"/>
    <w:bookmarkStart w:id="23" w:name="Xf4ff32ef2300d37bc8c9a58d2da9428bcbe648b"/>
    <w:p>
      <w:pPr>
        <w:pStyle w:val="Heading2"/>
      </w:pPr>
      <w:r>
        <w:t xml:space="preserve">Proposed Model: The Brazil Brasília Developmental Editor</w:t>
      </w:r>
    </w:p>
    <w:p>
      <w:pPr>
        <w:pStyle w:val="FirstParagraph"/>
      </w:pPr>
      <w:r>
        <w:t xml:space="preserve">The Dissertation proposes a specific model for the "Brazil Brasília Developmental Editor" – a role ideally situated within or closely collaborating with the Presidency of the Republic’s Office of Strategic Management (or equivalent policy coordination body) and academic institutions like UnB. Key responsibilities include:</w:t>
      </w:r>
    </w:p>
    <w:p>
      <w:pPr>
        <w:numPr>
          <w:ilvl w:val="0"/>
          <w:numId w:val="1001"/>
        </w:numPr>
        <w:pStyle w:val="Compact"/>
      </w:pPr>
      <w:r>
        <w:rPr>
          <w:bCs/>
          <w:b/>
        </w:rPr>
        <w:t xml:space="preserve">Knowledge Synthesis &amp; Translation:</w:t>
      </w:r>
      <w:r>
        <w:t xml:space="preserve"> </w:t>
      </w:r>
      <w:r>
        <w:t xml:space="preserve">Systematically identifying relevant research from Brasília's academic community and distilling it into concise, non-technical policy briefs, executive summaries, or thematic reports aligned with current governmental priorities (e.g., sustainable urban mobility in Brasília, education reform in federal territories).</w:t>
      </w:r>
    </w:p>
    <w:p>
      <w:pPr>
        <w:numPr>
          <w:ilvl w:val="0"/>
          <w:numId w:val="1001"/>
        </w:numPr>
        <w:pStyle w:val="Compact"/>
      </w:pPr>
      <w:r>
        <w:rPr>
          <w:bCs/>
          <w:b/>
        </w:rPr>
        <w:t xml:space="preserve">Stakeholder Engagement:</w:t>
      </w:r>
      <w:r>
        <w:t xml:space="preserve"> </w:t>
      </w:r>
      <w:r>
        <w:t xml:space="preserve">Facilitating dialogue between researchers and policymakers through targeted workshops and editorial advisory boards. This ensures research questions are informed by real-world policy challenges.</w:t>
      </w:r>
    </w:p>
    <w:p>
      <w:pPr>
        <w:numPr>
          <w:ilvl w:val="0"/>
          <w:numId w:val="1001"/>
        </w:numPr>
        <w:pStyle w:val="Compact"/>
      </w:pPr>
      <w:r>
        <w:rPr>
          <w:bCs/>
          <w:b/>
        </w:rPr>
        <w:t xml:space="preserve">Promoting Interdisciplinary Collaboration:</w:t>
      </w:r>
      <w:r>
        <w:t xml:space="preserve"> </w:t>
      </w:r>
      <w:r>
        <w:t xml:space="preserve">Actively connecting experts across fields (urban planning, environmental science, sociology, economics) within the Brasília context to address complex national issues requiring holistic solutions.</w:t>
      </w:r>
    </w:p>
    <w:p>
      <w:pPr>
        <w:numPr>
          <w:ilvl w:val="0"/>
          <w:numId w:val="1001"/>
        </w:numPr>
        <w:pStyle w:val="Compact"/>
      </w:pPr>
      <w:r>
        <w:rPr>
          <w:bCs/>
          <w:b/>
        </w:rPr>
        <w:t xml:space="preserve">Strategic Dissemination:</w:t>
      </w:r>
      <w:r>
        <w:t xml:space="preserve"> </w:t>
      </w:r>
      <w:r>
        <w:t xml:space="preserve">Utilizing digital platforms and traditional media channels to ensure synthesized knowledge reaches all intended audiences within Brazil Brasília's governance structure and beyond.</w:t>
      </w:r>
    </w:p>
    <w:bookmarkEnd w:id="23"/>
    <w:bookmarkStart w:id="24" w:name="X089245965f576a966b6d1250029ce53d0c55039"/>
    <w:p>
      <w:pPr>
        <w:pStyle w:val="Heading2"/>
      </w:pPr>
      <w:r>
        <w:t xml:space="preserve">Implementation Roadmap for the Editor in Brazil Brasília</w:t>
      </w:r>
    </w:p>
    <w:p>
      <w:pPr>
        <w:pStyle w:val="FirstParagraph"/>
      </w:pPr>
      <w:r>
        <w:t xml:space="preserve">This Dissertation outlines a phased implementation strategy. Phase 1 (Year 1) involves establishing the role within a pilot agency (e.g., Ministry of Science), securing funding, and building initial partnerships with UnB and key research institutes. Phase 2 (Years 2-3) focuses on scaling the model across relevant ministries, developing standardized editorial guidelines for governmental use, and integrating the Editor's output into official policy review cycles. Crucially, this Dissertation emphasizes that success requires institutional commitment within Brazil Brasília – not just as a temporary project but as a permanent fixture within the national knowledge infrastructure. The Editor must report directly to high-level officials to ensure influence.</w:t>
      </w:r>
    </w:p>
    <w:bookmarkEnd w:id="24"/>
    <w:bookmarkStart w:id="25" w:name="significance-beyond-the-dissertation"/>
    <w:p>
      <w:pPr>
        <w:pStyle w:val="Heading2"/>
      </w:pPr>
      <w:r>
        <w:t xml:space="preserve">Significance: Beyond the Dissertation</w:t>
      </w:r>
    </w:p>
    <w:p>
      <w:pPr>
        <w:pStyle w:val="FirstParagraph"/>
      </w:pPr>
      <w:r>
        <w:t xml:space="preserve">The strategic value of this Editorial role extends far beyond academic exercise. By embedding an effective Editor within Brazil Brasília's core, the nation can significantly enhance evidence-based governance. Policymakers gain quicker, more relevant access to localized research on issues like managing Brasília's unique urban sprawl or implementing federal programs in the Federal District itself. This directly contributes to achieving national development targets outlined in frameworks like the Sustainable Development Goals (SDGs) and Brazil's own long-term economic plans. Furthermore, it elevates Brazil Brasília's global standing as a leader in translating academic excellence into tangible developmental outcomes, attracting international partnerships focused on knowledge co-creation for the Global South.</w:t>
      </w:r>
    </w:p>
    <w:bookmarkEnd w:id="25"/>
    <w:bookmarkStart w:id="26" w:name="conclusion"/>
    <w:p>
      <w:pPr>
        <w:pStyle w:val="Heading2"/>
      </w:pPr>
      <w:r>
        <w:t xml:space="preserve">Conclusion</w:t>
      </w:r>
    </w:p>
    <w:p>
      <w:pPr>
        <w:pStyle w:val="FirstParagraph"/>
      </w:pPr>
      <w:r>
        <w:t xml:space="preserve">This Dissertation unequivocally demonstrates that the role of the Editor is not peripheral but central to Brazil Brasília's mission as the nation's intellectual and administrative hub. The proposed Developmental Editor model is a necessary investment in closing the gap between knowledge creation and actionable policy within Brazil's own capital city. By institutionalizing this critical function, Brazil Brasília moves decisively towards a future where evidence, synthesized with strategic clarity by a dedicated Editor, directly informs the nation's path forward. The Dissertation urges policymakers in Brasília to recognize that empowering this specific Editor position is not an academic luxury; it is a fundamental requirement for effective governance and sustainable national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Editor in Brazil Brasília's Academic and Developmental Landscape</dc:title>
  <dc:creator/>
  <cp:keywords/>
  <dcterms:created xsi:type="dcterms:W3CDTF">2026-07-15T19:01:40Z</dcterms:created>
  <dcterms:modified xsi:type="dcterms:W3CDTF">2026-07-15T19:01:40Z</dcterms:modified>
</cp:coreProperties>
</file>

<file path=docProps/custom.xml><?xml version="1.0" encoding="utf-8"?>
<Properties xmlns="http://schemas.openxmlformats.org/officeDocument/2006/custom-properties" xmlns:vt="http://schemas.openxmlformats.org/officeDocument/2006/docPropsVTypes"/>
</file>