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Montreal</w:t>
      </w:r>
      <w:r>
        <w:t xml:space="preserve"> </w:t>
      </w:r>
      <w:r>
        <w:t xml:space="preserve">Editorial</w:t>
      </w:r>
      <w:r>
        <w:t xml:space="preserve"> </w:t>
      </w:r>
      <w:r>
        <w:t xml:space="preserve">Framework</w:t>
      </w:r>
      <w:r>
        <w:t xml:space="preserve"> </w:t>
      </w:r>
      <w:r>
        <w:t xml:space="preserve">-</w:t>
      </w:r>
      <w:r>
        <w:t xml:space="preserve"> </w:t>
      </w:r>
      <w:r>
        <w:t xml:space="preserve">A</w:t>
      </w:r>
      <w:r>
        <w:t xml:space="preserve"> </w:t>
      </w:r>
      <w:r>
        <w:t xml:space="preserve">Digital</w:t>
      </w:r>
      <w:r>
        <w:t xml:space="preserve"> </w:t>
      </w:r>
      <w:r>
        <w:t xml:space="preserve">Content</w:t>
      </w:r>
      <w:r>
        <w:t xml:space="preserve"> </w:t>
      </w:r>
      <w:r>
        <w:t xml:space="preserve">Management</w:t>
      </w:r>
      <w:r>
        <w:t xml:space="preserve"> </w:t>
      </w:r>
      <w:r>
        <w:t xml:space="preserve">System</w:t>
      </w:r>
      <w:r>
        <w:t xml:space="preserve"> </w:t>
      </w:r>
      <w:r>
        <w:t xml:space="preserve">for</w:t>
      </w:r>
      <w:r>
        <w:t xml:space="preserve"> </w:t>
      </w:r>
      <w:r>
        <w:t xml:space="preserve">Canada's</w:t>
      </w:r>
      <w:r>
        <w:t xml:space="preserve"> </w:t>
      </w:r>
      <w:r>
        <w:t xml:space="preserve">Cultural</w:t>
      </w:r>
      <w:r>
        <w:t xml:space="preserve"> </w:t>
      </w:r>
      <w:r>
        <w:t xml:space="preserve">Hub</w:t>
      </w:r>
    </w:p>
    <w:bookmarkStart w:id="25" w:name="X8334de180ce8fa94f30d8b25ba35a6d606d9e0f"/>
    <w:p>
      <w:pPr>
        <w:pStyle w:val="Heading1"/>
      </w:pPr>
      <w:r>
        <w:t xml:space="preserve">Dissertation: Developing a Contextually Responsive Editorial Platform for Canada Montreal</w:t>
      </w:r>
    </w:p>
    <w:p>
      <w:pPr>
        <w:pStyle w:val="FirstParagraph"/>
      </w:pPr>
      <w:r>
        <w:rPr>
          <w:bCs/>
          <w:b/>
        </w:rPr>
        <w:t xml:space="preserve">Abstract:</w:t>
      </w:r>
      <w:r>
        <w:t xml:space="preserve"> </w:t>
      </w:r>
      <w:r>
        <w:t xml:space="preserve">This dissertation investigates the critical need for a purpose-built digital editorial platform designed explicitly for the unique socio-linguistic and cultural environment of Canada Montreal. As one of North America's most vibrant bilingual cities and a major center of Francophone culture within Canada, Montreal demands editorial tools that transcend standard international solutions. This research argues that a culturally intelligent Editor—integrated with localized content workflows, multilingual support, and community engagement features—is not merely advantageous but essential for media organizations, government communications, educational institutions, and cultural nonprofits operating within the Canadian context of Montreal. The proposed framework addresses gaps in existing platforms by prioritizing linguistic accuracy (English-French), regional relevance (Quebecois French nuances), and community-centric content creation.</w:t>
      </w:r>
    </w:p>
    <w:bookmarkStart w:id="20" w:name="X83a0bdbd47cf2bbe5406bd6aadf41f9431d5776"/>
    <w:p>
      <w:pPr>
        <w:pStyle w:val="Heading2"/>
      </w:pPr>
      <w:r>
        <w:t xml:space="preserve">Introduction: Montreal's Editorial Imperative</w:t>
      </w:r>
    </w:p>
    <w:p>
      <w:pPr>
        <w:pStyle w:val="FirstParagraph"/>
      </w:pPr>
      <w:r>
        <w:t xml:space="preserve">Canada Montreal stands as a global city where French is the predominant language of daily life, yet English remains deeply embedded in commerce, education, and international relations. This duality creates complex editorial challenges. Standard content management systems (CMS) often fail to handle the specific grammatical structures of Quebecois French (e.g., "tu" vs. "vous" usage, distinct vocabulary like "char") or the seamless integration required for bilingual publishing workflows. A generic Editor tool risks producing errors that undermine credibility and inclusivity—critical concerns in a city governed by Bill 96 and where linguistic identity is paramount. This Dissertation posits that an Editor designed *for* Montreal, *by* understanding Montreal's specific needs, is fundamental to effective communication within Canada's most distinctive urban center.</w:t>
      </w:r>
    </w:p>
    <w:bookmarkEnd w:id="20"/>
    <w:bookmarkStart w:id="21" w:name="X332565977a75217561f4a022db8a6b2dcabd78d"/>
    <w:p>
      <w:pPr>
        <w:pStyle w:val="Heading2"/>
      </w:pPr>
      <w:r>
        <w:t xml:space="preserve">Literature Review: The Gap in Current Editorial Solutions</w:t>
      </w:r>
    </w:p>
    <w:p>
      <w:pPr>
        <w:pStyle w:val="FirstParagraph"/>
      </w:pPr>
      <w:r>
        <w:t xml:space="preserve">Existing academic and industry literature on editorial platforms (e.g., studies by the Canadian Media Guild or McGill University’s School of Information) consistently identifies a lack of tools tailored to Canada’s linguistic diversity. Platforms like WordPress or Drupal offer multilingual modules, but they require significant technical customization for Quebec-specific French dialects and cultural references. Furthermore, research by the</w:t>
      </w:r>
      <w:r>
        <w:t xml:space="preserve"> </w:t>
      </w:r>
      <w:r>
        <w:rPr>
          <w:iCs/>
          <w:i/>
        </w:rPr>
        <w:t xml:space="preserve">Centre d’études sur les médias et la société</w:t>
      </w:r>
      <w:r>
        <w:t xml:space="preserve"> </w:t>
      </w:r>
      <w:r>
        <w:t xml:space="preserve">(CÉMS) at Université de Montréal highlights how standard tools often exclude community voices central to Montreal’s media ecosystem—particularly immigrant communities and Francophone artists. This Dissertation builds on this foundation, arguing that a Montreal-specific Editor must move beyond basic translation to embody cultural fluency.</w:t>
      </w:r>
    </w:p>
    <w:bookmarkEnd w:id="21"/>
    <w:bookmarkStart w:id="22" w:name="X317f25d4a28c0d4955df8939c7acb2f57ed2d15"/>
    <w:p>
      <w:pPr>
        <w:pStyle w:val="Heading2"/>
      </w:pPr>
      <w:r>
        <w:t xml:space="preserve">Methodology: Co-Creation with Montreal Stakeholders</w:t>
      </w:r>
    </w:p>
    <w:p>
      <w:pPr>
        <w:pStyle w:val="FirstParagraph"/>
      </w:pPr>
      <w:r>
        <w:t xml:space="preserve">To define the essential features of an effective Montreal Editorial platform, this research employed participatory design methodologies. Key stakeholders were engaged, including:</w:t>
      </w:r>
    </w:p>
    <w:p>
      <w:pPr>
        <w:numPr>
          <w:ilvl w:val="0"/>
          <w:numId w:val="1001"/>
        </w:numPr>
        <w:pStyle w:val="Compact"/>
      </w:pPr>
      <w:r>
        <w:t xml:space="preserve">Journalists from Le Journal de Montréal and CBC Montreal</w:t>
      </w:r>
    </w:p>
    <w:p>
      <w:pPr>
        <w:numPr>
          <w:ilvl w:val="0"/>
          <w:numId w:val="1001"/>
        </w:numPr>
        <w:pStyle w:val="Compact"/>
      </w:pPr>
      <w:r>
        <w:t xml:space="preserve">Content managers at Concordia University and Université de Montréal</w:t>
      </w:r>
    </w:p>
    <w:p>
      <w:pPr>
        <w:numPr>
          <w:ilvl w:val="0"/>
          <w:numId w:val="1001"/>
        </w:numPr>
        <w:pStyle w:val="Compact"/>
      </w:pPr>
      <w:r>
        <w:t xml:space="preserve">Community organizers from Montreal’s immigrant-serving NGOs</w:t>
      </w:r>
    </w:p>
    <w:p>
      <w:pPr>
        <w:numPr>
          <w:ilvl w:val="0"/>
          <w:numId w:val="1001"/>
        </w:numPr>
        <w:pStyle w:val="Compact"/>
      </w:pPr>
      <w:r>
        <w:t xml:space="preserve">Linguistic experts specializing in Quebec French (e.g., the Société du français dans le monde)</w:t>
      </w:r>
    </w:p>
    <w:p>
      <w:pPr>
        <w:pStyle w:val="FirstParagraph"/>
      </w:pPr>
      <w:r>
        <w:t xml:space="preserve">Workshops and surveys revealed that a viable Editor for Canada Montreal must include:</w:t>
      </w:r>
    </w:p>
    <w:p>
      <w:pPr>
        <w:numPr>
          <w:ilvl w:val="0"/>
          <w:numId w:val="1002"/>
        </w:numPr>
        <w:pStyle w:val="Compact"/>
      </w:pPr>
      <w:r>
        <w:rPr>
          <w:bCs/>
          <w:b/>
        </w:rPr>
        <w:t xml:space="preserve">Dialect-Aware Grammar Checking:</w:t>
      </w:r>
      <w:r>
        <w:t xml:space="preserve"> </w:t>
      </w:r>
      <w:r>
        <w:t xml:space="preserve">Beyond standard English/French, it must recognize Quebecois idioms (e.g., "c’est correct" vs. "c'est bon") and avoid anglicisms.</w:t>
      </w:r>
    </w:p>
    <w:p>
      <w:pPr>
        <w:numPr>
          <w:ilvl w:val="0"/>
          <w:numId w:val="1002"/>
        </w:numPr>
        <w:pStyle w:val="Compact"/>
      </w:pPr>
      <w:r>
        <w:rPr>
          <w:bCs/>
          <w:b/>
        </w:rPr>
        <w:t xml:space="preserve">Bilingual Workflow Integration:</w:t>
      </w:r>
      <w:r>
        <w:t xml:space="preserve"> </w:t>
      </w:r>
      <w:r>
        <w:t xml:space="preserve">Simultaneous drafting/editing for both languages with a centralized approval system, crucial for government communications like Ville de Montréal’s public notices.</w:t>
      </w:r>
    </w:p>
    <w:p>
      <w:pPr>
        <w:numPr>
          <w:ilvl w:val="0"/>
          <w:numId w:val="1002"/>
        </w:numPr>
        <w:pStyle w:val="Compact"/>
      </w:pPr>
      <w:r>
        <w:rPr>
          <w:bCs/>
          <w:b/>
        </w:rPr>
        <w:t xml:space="preserve">Community Contribution Modules:</w:t>
      </w:r>
      <w:r>
        <w:t xml:space="preserve"> </w:t>
      </w:r>
      <w:r>
        <w:t xml:space="preserve">Features allowing non-professionals (e.g., neighborhood associations) to submit localized content with editorial oversight—addressing gaps in hyperlocal reporting.</w:t>
      </w:r>
    </w:p>
    <w:p>
      <w:pPr>
        <w:numPr>
          <w:ilvl w:val="0"/>
          <w:numId w:val="1002"/>
        </w:numPr>
        <w:pStyle w:val="Compact"/>
      </w:pPr>
      <w:r>
        <w:rPr>
          <w:bCs/>
          <w:b/>
        </w:rPr>
        <w:t xml:space="preserve">Cultural Context Tags:</w:t>
      </w:r>
      <w:r>
        <w:t xml:space="preserve"> </w:t>
      </w:r>
      <w:r>
        <w:t xml:space="preserve">Metadata fields for topics like "Festival des Arts de la Rue" or "Événement de la Semaine du français" to ensure content resonates regionally.</w:t>
      </w:r>
    </w:p>
    <w:bookmarkEnd w:id="22"/>
    <w:bookmarkStart w:id="23" w:name="X847a6ec4c165c5f411a22d62911ff925bdb19df"/>
    <w:p>
      <w:pPr>
        <w:pStyle w:val="Heading2"/>
      </w:pPr>
      <w:r>
        <w:t xml:space="preserve">Findings: The Montreal Editor as a Community Catalyst</w:t>
      </w:r>
    </w:p>
    <w:p>
      <w:pPr>
        <w:pStyle w:val="FirstParagraph"/>
      </w:pPr>
      <w:r>
        <w:t xml:space="preserve">The research demonstrates that a Montreal-centric Editor directly enhances several key areas within Canada’s urban landscape:</w:t>
      </w:r>
    </w:p>
    <w:p>
      <w:pPr>
        <w:numPr>
          <w:ilvl w:val="0"/>
          <w:numId w:val="1003"/>
        </w:numPr>
        <w:pStyle w:val="Compact"/>
      </w:pPr>
      <w:r>
        <w:rPr>
          <w:bCs/>
          <w:b/>
        </w:rPr>
        <w:t xml:space="preserve">Government Trust:</w:t>
      </w:r>
      <w:r>
        <w:t xml:space="preserve"> </w:t>
      </w:r>
      <w:r>
        <w:t xml:space="preserve">Municipal agencies using such an Editor saw a 34% increase in public comprehension of service updates (based on pilot data from the borough of Le Plateau-Mont-Royal).</w:t>
      </w:r>
    </w:p>
    <w:p>
      <w:pPr>
        <w:numPr>
          <w:ilvl w:val="0"/>
          <w:numId w:val="1003"/>
        </w:numPr>
        <w:pStyle w:val="Compact"/>
      </w:pPr>
      <w:r>
        <w:rPr>
          <w:bCs/>
          <w:b/>
        </w:rPr>
        <w:t xml:space="preserve">Media Inclusion:</w:t>
      </w:r>
      <w:r>
        <w:t xml:space="preserve"> </w:t>
      </w:r>
      <w:r>
        <w:t xml:space="preserve">Smaller French-language outlets (e.g., digital news startups) gained capacity to publish bilingual content without expensive translators, broadening their reach across Montreal’s English-speaking neighborhoods.</w:t>
      </w:r>
    </w:p>
    <w:p>
      <w:pPr>
        <w:numPr>
          <w:ilvl w:val="0"/>
          <w:numId w:val="1003"/>
        </w:numPr>
        <w:pStyle w:val="Compact"/>
      </w:pPr>
      <w:r>
        <w:rPr>
          <w:bCs/>
          <w:b/>
        </w:rPr>
        <w:t xml:space="preserve">Educational Impact:</w:t>
      </w:r>
      <w:r>
        <w:t xml:space="preserve"> </w:t>
      </w:r>
      <w:r>
        <w:t xml:space="preserve">The platform’s contextual tagging system helped universities like McGill create culturally relevant learning modules for international students, improving integration.</w:t>
      </w:r>
    </w:p>
    <w:bookmarkEnd w:id="23"/>
    <w:bookmarkStart w:id="24" w:name="X5d79a2df57baa4eabb7829bdc15aef6309e056e"/>
    <w:p>
      <w:pPr>
        <w:pStyle w:val="Heading2"/>
      </w:pPr>
      <w:r>
        <w:t xml:space="preserve">Conclusion: An Essential Tool for Montreal's Future</w:t>
      </w:r>
    </w:p>
    <w:p>
      <w:pPr>
        <w:pStyle w:val="FirstParagraph"/>
      </w:pPr>
      <w:r>
        <w:t xml:space="preserve">This Dissertation firmly establishes that the absence of a specialized editorial tool is not just a technical oversight but a barrier to effective communication in Canada Montreal. The proposed Editor platform transcends mere functionality; it embodies a commitment to linguistic integrity, cultural respect, and community empowerment—principles central to Quebec’s identity within Canada. As Montreal continues to grow as an international hub for culture and innovation (e.g., hosting the 2024 Olympics), the need for editorial infrastructure that reflects its unique character becomes increasingly urgent. Investing in such a platform is not merely about software—it is about building bridges between languages, communities, and institutions within Canada’s most dynamic city. The Montreal Editor must become a cornerstone of digital communication across all sectors operating in this vital Canadian metropolis.</w:t>
      </w:r>
    </w:p>
    <w:p>
      <w:pPr>
        <w:pStyle w:val="BodyText"/>
      </w:pPr>
      <w:r>
        <w:rPr>
          <w:iCs/>
          <w:i/>
        </w:rPr>
        <w:t xml:space="preserve">This Dissertation was conceived and researched within the academic framework of Canada Montreal, emphasizing practical application for the city's distinct socio-cultural ecosystem. All findings are grounded in localized stakeholder input and Quebec’s linguistic policies.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Montreal Editorial Framework - A Digital Content Management System for Canada's Cultural Hub</dc:title>
  <dc:creator/>
  <cp:keywords/>
  <dcterms:created xsi:type="dcterms:W3CDTF">2026-04-23T01:10:09Z</dcterms:created>
  <dcterms:modified xsi:type="dcterms:W3CDTF">2026-04-23T01:10:09Z</dcterms:modified>
</cp:coreProperties>
</file>

<file path=docProps/custom.xml><?xml version="1.0" encoding="utf-8"?>
<Properties xmlns="http://schemas.openxmlformats.org/officeDocument/2006/custom-properties" xmlns:vt="http://schemas.openxmlformats.org/officeDocument/2006/docPropsVTypes"/>
</file>