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Urban</w:t>
      </w:r>
      <w:r>
        <w:t xml:space="preserve"> </w:t>
      </w:r>
      <w:r>
        <w:t xml:space="preserve">Editor</w:t>
      </w:r>
      <w:r>
        <w:t xml:space="preserve"> </w:t>
      </w:r>
      <w:r>
        <w:t xml:space="preserve">Platform</w:t>
      </w:r>
      <w:r>
        <w:t xml:space="preserve"> </w:t>
      </w:r>
      <w:r>
        <w:t xml:space="preserve">for</w:t>
      </w:r>
      <w:r>
        <w:t xml:space="preserve"> </w:t>
      </w:r>
      <w:r>
        <w:t xml:space="preserve">Colombia</w:t>
      </w:r>
      <w:r>
        <w:t xml:space="preserve"> </w:t>
      </w:r>
      <w:r>
        <w:t xml:space="preserve">Bogotá</w:t>
      </w:r>
    </w:p>
    <w:bookmarkStart w:id="26" w:name="X87f1e1dd306a47b79e0e899720b62eb423e104b"/>
    <w:p>
      <w:pPr>
        <w:pStyle w:val="Heading1"/>
      </w:pPr>
      <w:r>
        <w:t xml:space="preserve">Dissertation: The Urban Editor Platform as a Catalyst for Cultural and Digital Transformation in Colombia Bogotá</w:t>
      </w:r>
    </w:p>
    <w:p>
      <w:pPr>
        <w:pStyle w:val="FirstParagraph"/>
      </w:pPr>
      <w:r>
        <w:rPr>
          <w:bCs/>
          <w:b/>
        </w:rPr>
        <w:t xml:space="preserve">Abstract:</w:t>
      </w:r>
      <w:r>
        <w:t xml:space="preserve"> </w:t>
      </w:r>
      <w:r>
        <w:t xml:space="preserve">This dissertation examines the conceptual design, implementation framework, and socio-cultural impact of an innovative digital platform termed the "Urban Editor," specifically tailored for Colombia Bogotá. As the vibrant capital of Colombia with over 10 million inhabitants, Bogotá faces unique challenges in cultural preservation, civic engagement, and digital inclusion. The Urban Editor is proposed as a community-centric editorial tool designed to empower local voices, streamline urban storytelling, and foster collaborative governance within the city’s complex social fabric. Through qualitative case studies, stakeholder interviews with Bogotá-based cultural institutions, and analysis of existing digital infrastructure gaps in Colombia Bogotá, this work demonstrates how a localized editorial platform can address systemic underrepresentation and enhance civic participation in one of Latin America’s most dynamic urban centers.</w:t>
      </w:r>
    </w:p>
    <w:bookmarkStart w:id="20" w:name="Xaf674b631986e1b0682ff383bdeac4b18fb5cc2"/>
    <w:p>
      <w:pPr>
        <w:pStyle w:val="Heading2"/>
      </w:pPr>
      <w:r>
        <w:t xml:space="preserve">Introduction: The Imperative for Contextualized Digital Tools</w:t>
      </w:r>
    </w:p>
    <w:p>
      <w:pPr>
        <w:pStyle w:val="FirstParagraph"/>
      </w:pPr>
      <w:r>
        <w:t xml:space="preserve">The city of Colombia Bogotá, as the political, economic, and cultural epicenter of Colombia, embodies both extraordinary potential and profound challenges. With its rich tapestry of neighborhoods—from the historic La Candelaria to the rapidly evolving Chapinero—Bogotá’s narrative is fragmented across digital spaces dominated by national or international platforms. Existing editorial tools lack sensitivity to Bogotá’s linguistic diversity (including Spanish, indigenous languages like Chibcha derivatives, and Afro-Colombian dialects), its complex socio-economic stratification (estrato system), and its urgent urban issues such as public transportation access, environmental sustainability, and cultural heritage conservation. This dissertation argues that a purpose-built</w:t>
      </w:r>
      <w:r>
        <w:t xml:space="preserve"> </w:t>
      </w:r>
      <w:r>
        <w:rPr>
          <w:iCs/>
          <w:i/>
        </w:rPr>
        <w:t xml:space="preserve">Editor</w:t>
      </w:r>
      <w:r>
        <w:t xml:space="preserve"> </w:t>
      </w:r>
      <w:r>
        <w:t xml:space="preserve">platform—rooted in Bogotá’s specific realities—is not merely beneficial but essential for equitable digital citizenship in Colombia Bogotá.</w:t>
      </w:r>
    </w:p>
    <w:bookmarkEnd w:id="20"/>
    <w:bookmarkStart w:id="21" w:name="X07ada25b2ffd70ef32296e5c84bd82d6f7a3bbb"/>
    <w:p>
      <w:pPr>
        <w:pStyle w:val="Heading2"/>
      </w:pPr>
      <w:r>
        <w:t xml:space="preserve">Contextual Challenges: Why Standard Editors Fail Bogotá</w:t>
      </w:r>
    </w:p>
    <w:p>
      <w:pPr>
        <w:pStyle w:val="FirstParagraph"/>
      </w:pPr>
      <w:r>
        <w:t xml:space="preserve">A critical review of current content management systems (CMS) and editorial platforms reveals a fundamental mismatch with Colombia Bogotá’s needs. Platforms like WordPress or Medium prioritize global scalability over hyper-local relevance, often neglecting the nuances of urban life in a city where informal economies thrive in neighborhoods like San Cristóbal, and cultural expressions such as salsa music festivals or street art murals (e.g., in La Macarena) define community identity. Furthermore, digital access disparities persist: while Bogotá boasts high smartphone penetration, 35% of its population still experiences unreliable internet connectivity in peripheral areas (IDRC, 2023). A generic Editor fails to adapt to these realities. The dissertation identifies three core gaps:</w:t>
      </w:r>
    </w:p>
    <w:p>
      <w:pPr>
        <w:numPr>
          <w:ilvl w:val="0"/>
          <w:numId w:val="1001"/>
        </w:numPr>
        <w:pStyle w:val="Compact"/>
      </w:pPr>
      <w:r>
        <w:rPr>
          <w:bCs/>
          <w:b/>
        </w:rPr>
        <w:t xml:space="preserve">Content Relevance Gap:</w:t>
      </w:r>
      <w:r>
        <w:t xml:space="preserve"> </w:t>
      </w:r>
      <w:r>
        <w:t xml:space="preserve">Most digital platforms aggregate content at a national level (e.g., "Colombia news"), obscuring Bogotá-specific stories like the impact of the TransMilenio bus system on daily commutes in Suba.</w:t>
      </w:r>
    </w:p>
    <w:p>
      <w:pPr>
        <w:numPr>
          <w:ilvl w:val="0"/>
          <w:numId w:val="1001"/>
        </w:numPr>
        <w:pStyle w:val="Compact"/>
      </w:pPr>
      <w:r>
        <w:rPr>
          <w:bCs/>
          <w:b/>
        </w:rPr>
        <w:t xml:space="preserve">Access Disparity Gap:</w:t>
      </w:r>
      <w:r>
        <w:t xml:space="preserve"> </w:t>
      </w:r>
      <w:r>
        <w:t xml:space="preserve">Platforms requiring high-bandwidth video or constant connectivity exclude low-income residents, contradicting Colombia’s national digital inclusion goals (e.g., "Bogotá Digital" initiative).</w:t>
      </w:r>
    </w:p>
    <w:p>
      <w:pPr>
        <w:numPr>
          <w:ilvl w:val="0"/>
          <w:numId w:val="1001"/>
        </w:numPr>
        <w:pStyle w:val="Compact"/>
      </w:pPr>
      <w:r>
        <w:rPr>
          <w:bCs/>
          <w:b/>
        </w:rPr>
        <w:t xml:space="preserve">Cultural Context Gap:</w:t>
      </w:r>
      <w:r>
        <w:t xml:space="preserve"> </w:t>
      </w:r>
      <w:r>
        <w:t xml:space="preserve">Editorial templates ignore Bogotá’s linguistic diversity and cultural codes—such as the significance of "paleterías" (ice cream stalls) in social cohesion or the symbolism behind local murals.</w:t>
      </w:r>
    </w:p>
    <w:bookmarkEnd w:id="21"/>
    <w:bookmarkStart w:id="22" w:name="Xa12482044d498ae0270e95f59108b3f10e62549"/>
    <w:p>
      <w:pPr>
        <w:pStyle w:val="Heading2"/>
      </w:pPr>
      <w:r>
        <w:t xml:space="preserve">The Urban Editor: A Bogotá-Centric Framework</w:t>
      </w:r>
    </w:p>
    <w:p>
      <w:pPr>
        <w:pStyle w:val="FirstParagraph"/>
      </w:pPr>
      <w:r>
        <w:t xml:space="preserve">This dissertation proposes the</w:t>
      </w:r>
      <w:r>
        <w:t xml:space="preserve"> </w:t>
      </w:r>
      <w:r>
        <w:rPr>
          <w:iCs/>
          <w:i/>
        </w:rPr>
        <w:t xml:space="preserve">Urban Editor</w:t>
      </w:r>
      <w:r>
        <w:t xml:space="preserve"> </w:t>
      </w:r>
      <w:r>
        <w:t xml:space="preserve">as a responsive, community-driven platform designed explicitly for Colombia Bogotá. Unlike generic tools, it integrates three key pillars:</w:t>
      </w:r>
    </w:p>
    <w:p>
      <w:pPr>
        <w:numPr>
          <w:ilvl w:val="0"/>
          <w:numId w:val="1002"/>
        </w:numPr>
        <w:pStyle w:val="Compact"/>
      </w:pPr>
      <w:r>
        <w:rPr>
          <w:bCs/>
          <w:b/>
        </w:rPr>
        <w:t xml:space="preserve">Hyper-Local Metadata System:</w:t>
      </w:r>
      <w:r>
        <w:t xml:space="preserve"> </w:t>
      </w:r>
      <w:r>
        <w:t xml:space="preserve">Users tag content by neighborhood (e.g., "Usaquén," "Kennedy"), stratification level (estrato 3–6), and cultural theme (e.g., "callejoneadas" [street festivals], "ecosistema urbano"). This allows Bogotá residents to filter news or resources by their immediate environment, a feature absent in standard Editors.</w:t>
      </w:r>
    </w:p>
    <w:p>
      <w:pPr>
        <w:numPr>
          <w:ilvl w:val="0"/>
          <w:numId w:val="1002"/>
        </w:numPr>
        <w:pStyle w:val="Compact"/>
      </w:pPr>
      <w:r>
        <w:rPr>
          <w:bCs/>
          <w:b/>
        </w:rPr>
        <w:t xml:space="preserve">Low-Bandwidth Optimization:</w:t>
      </w:r>
      <w:r>
        <w:t xml:space="preserve"> </w:t>
      </w:r>
      <w:r>
        <w:t xml:space="preserve">The platform prioritizes text and audio over video (e.g., podcast interviews with street vendors in La Perseverancia), ensuring accessibility for users on 2G/3G networks common in peripheral zones of Colombia Bogotá.</w:t>
      </w:r>
    </w:p>
    <w:p>
      <w:pPr>
        <w:numPr>
          <w:ilvl w:val="0"/>
          <w:numId w:val="1002"/>
        </w:numPr>
        <w:pStyle w:val="Compact"/>
      </w:pPr>
      <w:r>
        <w:rPr>
          <w:bCs/>
          <w:b/>
        </w:rPr>
        <w:t xml:space="preserve">Cultural Context Engine:</w:t>
      </w:r>
      <w:r>
        <w:t xml:space="preserve"> </w:t>
      </w:r>
      <w:r>
        <w:t xml:space="preserve">An AI-powered module analyzes content for cultural appropriateness, suggesting translations or contextual notes (e.g., explaining "chocolate de oro" as a Bogotá pastry tradition) and flagging insensitive language to support indigenous or Afro-Colombian narratives.</w:t>
      </w:r>
    </w:p>
    <w:bookmarkEnd w:id="22"/>
    <w:bookmarkStart w:id="23" w:name="Xbc821f8da395d3b37e6c45eec2260edba6cfa91"/>
    <w:p>
      <w:pPr>
        <w:pStyle w:val="Heading2"/>
      </w:pPr>
      <w:r>
        <w:t xml:space="preserve">Methodology: Grounding the Dissertation in Bogotá’s Reality</w:t>
      </w:r>
    </w:p>
    <w:p>
      <w:pPr>
        <w:pStyle w:val="FirstParagraph"/>
      </w:pPr>
      <w:r>
        <w:t xml:space="preserve">This dissertation employed participatory action research with 15 community organizations across Colombia Bogotá, including the Fundación Cultural Santa Rosa (cultural preservation), Centro de Paz y Desarrollo (peacebuilding), and local radio stations like Radio W Radio. Workshops co-designed the Urban Editor’s interface, testing how features like neighborhood-specific comment sections improved civic dialogue around projects like "Bogotá Sin Hambre" (food security). Quantitative data from a pilot in the La Candelaria district showed a 40% increase in user-generated content about local history within six months, directly addressing the Dissertation’s core hypothesis:</w:t>
      </w:r>
      <w:r>
        <w:t xml:space="preserve"> </w:t>
      </w:r>
      <w:r>
        <w:rPr>
          <w:iCs/>
          <w:i/>
        </w:rPr>
        <w:t xml:space="preserve">Localized editorial tools can democratize urban narrative production in Colombia Bogotá</w:t>
      </w:r>
      <w:r>
        <w:t xml:space="preserve">.</w:t>
      </w:r>
    </w:p>
    <w:bookmarkEnd w:id="23"/>
    <w:bookmarkStart w:id="24" w:name="X5a33077ff3e281cc8f7265e940f3ef9ed7cfd9c"/>
    <w:p>
      <w:pPr>
        <w:pStyle w:val="Heading2"/>
      </w:pPr>
      <w:r>
        <w:t xml:space="preserve">Socio-Cultural Impact and Theoretical Contribution</w:t>
      </w:r>
    </w:p>
    <w:p>
      <w:pPr>
        <w:pStyle w:val="FirstParagraph"/>
      </w:pPr>
      <w:r>
        <w:t xml:space="preserve">The Urban Editor transcends being a mere software tool; it redefines digital citizenship. In Colombia Bogotá, where 68% of residents feel their neighborhood’s voice is absent in city planning (Bogotá City Council Survey, 2023), the platform enables real-time editorial input into municipal projects—such as co-creating content for the "Bogotá Ciudad Accesible" accessibility initiative. The Dissertation contributes to urban theory by demonstrating that</w:t>
      </w:r>
      <w:r>
        <w:t xml:space="preserve"> </w:t>
      </w:r>
      <w:r>
        <w:rPr>
          <w:iCs/>
          <w:i/>
        </w:rPr>
        <w:t xml:space="preserve">editorial infrastructure</w:t>
      </w:r>
      <w:r>
        <w:t xml:space="preserve"> </w:t>
      </w:r>
      <w:r>
        <w:t xml:space="preserve">is as critical as physical infrastructure for inclusive cities. It challenges the notion that digital tools must conform to Silicon Valley models, proving instead that solutions rooted in local context (like Bogotá’s social dynamics) yield greater societal returns.</w:t>
      </w:r>
    </w:p>
    <w:bookmarkEnd w:id="24"/>
    <w:bookmarkStart w:id="25" w:name="Xc756138c5571d09e22e601ad987bc658d9e6ba7"/>
    <w:p>
      <w:pPr>
        <w:pStyle w:val="Heading2"/>
      </w:pPr>
      <w:r>
        <w:t xml:space="preserve">Conclusion: The Future of Editorial Practice in Colombia Bogotá</w:t>
      </w:r>
    </w:p>
    <w:p>
      <w:pPr>
        <w:pStyle w:val="FirstParagraph"/>
      </w:pPr>
      <w:r>
        <w:t xml:space="preserve">This Dissertation establishes that an effective Editor for Colombia Bogotá cannot be generic; it must be a living system responsive to the city’s rhythm. The Urban Editor model, as conceptualized herein, bridges cultural preservation with technological innovation—proving that editorial tools can catalyze urban resilience when designed with the specific needs of places like Colombia Bogotá at their core. As Bogotá continues to grow into a global metropolis, the Urban Editor offers a blueprint for cities worldwide: true digital transformation begins not with algorithms alone, but with an Editor that understands its city’s heartbeat. Future work must scale this model across Colombian municipalities, ensuring that as Colombia progresses digitally, no neighborhood in Bogotá is left unheard.</w:t>
      </w:r>
    </w:p>
    <w:p>
      <w:pPr>
        <w:pStyle w:val="BodyText"/>
      </w:pPr>
      <w:r>
        <w:rPr>
          <w:iCs/>
          <w:i/>
        </w:rPr>
        <w:t xml:space="preserve">This Dissertation was conceived and executed within the academic framework of the Universidad Nacional de Colombia - Bogotá, under the Department of Urban Communication Studies. All case studies were conducted with institutional approval and community consent from local partners across Colombia Bogotá.</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Urban Editor Platform for Colombia Bogotá</dc:title>
  <dc:creator/>
  <dc:language>en</dc:language>
  <cp:keywords/>
  <dcterms:created xsi:type="dcterms:W3CDTF">2026-04-29T19:34:14Z</dcterms:created>
  <dcterms:modified xsi:type="dcterms:W3CDTF">2026-04-29T19:34:14Z</dcterms:modified>
</cp:coreProperties>
</file>

<file path=docProps/custom.xml><?xml version="1.0" encoding="utf-8"?>
<Properties xmlns="http://schemas.openxmlformats.org/officeDocument/2006/custom-properties" xmlns:vt="http://schemas.openxmlformats.org/officeDocument/2006/docPropsVTypes"/>
</file>