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Editor:</w:t>
      </w:r>
      <w:r>
        <w:t xml:space="preserve"> </w:t>
      </w:r>
      <w:r>
        <w:t xml:space="preserve">Revolutionizing</w:t>
      </w:r>
      <w:r>
        <w:t xml:space="preserve"> </w:t>
      </w:r>
      <w:r>
        <w:t xml:space="preserve">Academic</w:t>
      </w:r>
      <w:r>
        <w:t xml:space="preserve"> </w:t>
      </w:r>
      <w:r>
        <w:t xml:space="preserve">Writing</w:t>
      </w:r>
      <w:r>
        <w:t xml:space="preserve"> </w:t>
      </w:r>
      <w:r>
        <w:t xml:space="preserve">in</w:t>
      </w:r>
      <w:r>
        <w:t xml:space="preserve"> </w:t>
      </w:r>
      <w:r>
        <w:t xml:space="preserve">France</w:t>
      </w:r>
      <w:r>
        <w:t xml:space="preserve"> </w:t>
      </w:r>
      <w:r>
        <w:t xml:space="preserve">Paris</w:t>
      </w:r>
    </w:p>
    <w:bookmarkStart w:id="25" w:name="X10b64e36d8ff00488b9ca9ad4a8949855fdc4f7"/>
    <w:p>
      <w:pPr>
        <w:pStyle w:val="Heading1"/>
      </w:pPr>
      <w:r>
        <w:t xml:space="preserve">Dissertation Editor: A Transformative Tool for Academic Excellence in France Paris</w:t>
      </w:r>
    </w:p>
    <w:p>
      <w:pPr>
        <w:pStyle w:val="FirstParagraph"/>
      </w:pPr>
      <w:r>
        <w:t xml:space="preserve">In the vibrant intellectual landscape of France Paris, the pursuit of academic excellence demands precision, cultural nuance, and adherence to rigorous scholarly standards. Central to this journey is the</w:t>
      </w:r>
      <w:r>
        <w:t xml:space="preserve"> </w:t>
      </w:r>
      <w:r>
        <w:rPr>
          <w:iCs/>
          <w:i/>
        </w:rPr>
        <w:t xml:space="preserve">Dissertation</w:t>
      </w:r>
      <w:r>
        <w:t xml:space="preserve">—a cornerstone of doctoral studies across institutions like Sorbonne University, École Normale Supérieure, and Sciences Po. However, navigating the complex requirements of writing a</w:t>
      </w:r>
      <w:r>
        <w:t xml:space="preserve"> </w:t>
      </w:r>
      <w:r>
        <w:rPr>
          <w:iCs/>
          <w:i/>
        </w:rPr>
        <w:t xml:space="preserve">Dissertation</w:t>
      </w:r>
      <w:r>
        <w:t xml:space="preserve"> </w:t>
      </w:r>
      <w:r>
        <w:t xml:space="preserve">in France Paris remains a significant hurdle for many scholars. This document proposes the implementation of an advanced digital</w:t>
      </w:r>
      <w:r>
        <w:t xml:space="preserve"> </w:t>
      </w:r>
      <w:r>
        <w:rPr>
          <w:iCs/>
          <w:i/>
        </w:rPr>
        <w:t xml:space="preserve">Editor</w:t>
      </w:r>
      <w:r>
        <w:t xml:space="preserve"> </w:t>
      </w:r>
      <w:r>
        <w:t xml:space="preserve">specifically designed to support researchers throughout the</w:t>
      </w:r>
      <w:r>
        <w:t xml:space="preserve"> </w:t>
      </w:r>
      <w:r>
        <w:rPr>
          <w:iCs/>
          <w:i/>
        </w:rPr>
        <w:t xml:space="preserve">Dissertation</w:t>
      </w:r>
      <w:r>
        <w:t xml:space="preserve"> </w:t>
      </w:r>
      <w:r>
        <w:t xml:space="preserve">process within the unique academic ecosystem of France Paris.</w:t>
      </w:r>
    </w:p>
    <w:bookmarkStart w:id="20" w:name="Xa68c04805c0900e213dc4f75f9be96bbee2cc7a"/>
    <w:p>
      <w:pPr>
        <w:pStyle w:val="Heading2"/>
      </w:pPr>
      <w:r>
        <w:t xml:space="preserve">The Challenge: Navigating French Academic Norms in Dissertation Writing</w:t>
      </w:r>
    </w:p>
    <w:p>
      <w:pPr>
        <w:pStyle w:val="FirstParagraph"/>
      </w:pPr>
      <w:r>
        <w:t xml:space="preserve">The French academic tradition emphasizes formal structure, historical contextualization, and theoretical depth. Unlike Anglophone conventions, a typical</w:t>
      </w:r>
      <w:r>
        <w:t xml:space="preserve"> </w:t>
      </w:r>
      <w:r>
        <w:rPr>
          <w:iCs/>
          <w:i/>
        </w:rPr>
        <w:t xml:space="preserve">Dissertation</w:t>
      </w:r>
      <w:r>
        <w:t xml:space="preserve"> </w:t>
      </w:r>
      <w:r>
        <w:t xml:space="preserve">in France Paris requires specific formatting (e.g., meticulous citation styles like Chicago or proprietary university templates), adherence to strict word counts for prefaces and bibliographies, and nuanced incorporation of French philosophical frameworks. International students—increasingly common in Parisian universities—often struggle with these subtleties. The result is a protracted, anxiety-inducing process where scholars spend excessive time on administrative compliance rather than intellectual contribution. A dedicated</w:t>
      </w:r>
      <w:r>
        <w:t xml:space="preserve"> </w:t>
      </w:r>
      <w:r>
        <w:rPr>
          <w:iCs/>
          <w:i/>
        </w:rPr>
        <w:t xml:space="preserve">Editor</w:t>
      </w:r>
      <w:r>
        <w:t xml:space="preserve"> </w:t>
      </w:r>
      <w:r>
        <w:t xml:space="preserve">addressing these pain points is not merely beneficial; it is essential for maintaining France’s global leadership in humanities and social sciences research.</w:t>
      </w:r>
    </w:p>
    <w:bookmarkEnd w:id="20"/>
    <w:bookmarkStart w:id="21" w:name="X8f8b3e23ded5ad68f905e667ddd62d72fd00b00"/>
    <w:p>
      <w:pPr>
        <w:pStyle w:val="Heading2"/>
      </w:pPr>
      <w:r>
        <w:t xml:space="preserve">Introducing the Parisian Dissertation Editor: A Context-Aware Solution</w:t>
      </w:r>
    </w:p>
    <w:p>
      <w:pPr>
        <w:pStyle w:val="FirstParagraph"/>
      </w:pPr>
      <w:r>
        <w:t xml:space="preserve">The proposed</w:t>
      </w:r>
      <w:r>
        <w:t xml:space="preserve"> </w:t>
      </w:r>
      <w:r>
        <w:rPr>
          <w:iCs/>
          <w:i/>
        </w:rPr>
        <w:t xml:space="preserve">Editor</w:t>
      </w:r>
      <w:r>
        <w:t xml:space="preserve"> </w:t>
      </w:r>
      <w:r>
        <w:t xml:space="preserve">transcends generic writing software by embedding France Paris-specific academic protocols. Unlike standardized tools like Microsoft Word or LaTeX templates, this</w:t>
      </w:r>
      <w:r>
        <w:t xml:space="preserve"> </w:t>
      </w:r>
      <w:r>
        <w:rPr>
          <w:iCs/>
          <w:i/>
        </w:rPr>
        <w:t xml:space="preserve">Dissertation</w:t>
      </w:r>
      <w:r>
        <w:t xml:space="preserve"> </w:t>
      </w:r>
      <w:r>
        <w:rPr>
          <w:iCs/>
          <w:i/>
        </w:rPr>
        <w:t xml:space="preserve">Editor</w:t>
      </w:r>
      <w:r>
        <w:t xml:space="preserve"> </w:t>
      </w:r>
      <w:r>
        <w:t xml:space="preserve">features a dynamic database of institutional requirements from leading Parisian universities. It automatically adjusts formatting for the Sorbonne’s "thèse de doctorat" guidelines, École Normale Supérieure’s emphasis on critical historiography, or HEC Paris’ interdisciplinary expectations. Crucially, it integrates multilingual support—allowing users to draft in French while accessing English academic terminology seamlessly—a feature indispensable for Parisian institutions attracting a global cohort of researchers.</w:t>
      </w:r>
    </w:p>
    <w:p>
      <w:pPr>
        <w:pStyle w:val="BodyText"/>
      </w:pPr>
      <w:r>
        <w:t xml:space="preserve">Key innovations include:</w:t>
      </w:r>
    </w:p>
    <w:p>
      <w:pPr>
        <w:numPr>
          <w:ilvl w:val="0"/>
          <w:numId w:val="1001"/>
        </w:numPr>
        <w:pStyle w:val="Compact"/>
      </w:pPr>
      <w:r>
        <w:rPr>
          <w:bCs/>
          <w:b/>
        </w:rPr>
        <w:t xml:space="preserve">Real-Time Compliance Checks:</w:t>
      </w:r>
      <w:r>
        <w:t xml:space="preserve"> </w:t>
      </w:r>
      <w:r>
        <w:t xml:space="preserve">The</w:t>
      </w:r>
      <w:r>
        <w:t xml:space="preserve"> </w:t>
      </w:r>
      <w:r>
        <w:rPr>
          <w:iCs/>
          <w:i/>
        </w:rPr>
        <w:t xml:space="preserve">Editor</w:t>
      </w:r>
      <w:r>
        <w:t xml:space="preserve"> </w:t>
      </w:r>
      <w:r>
        <w:t xml:space="preserve">flags deviations from France Paris-specific norms (e.g., incorrect spacing in French typography, non-standard footnote styles) as the user writes.</w:t>
      </w:r>
    </w:p>
    <w:p>
      <w:pPr>
        <w:numPr>
          <w:ilvl w:val="0"/>
          <w:numId w:val="1001"/>
        </w:numPr>
        <w:pStyle w:val="Compact"/>
      </w:pPr>
      <w:r>
        <w:rPr>
          <w:bCs/>
          <w:b/>
        </w:rPr>
        <w:t xml:space="preserve">Cultural Context Library:</w:t>
      </w:r>
      <w:r>
        <w:t xml:space="preserve"> </w:t>
      </w:r>
      <w:r>
        <w:t xml:space="preserve">A curated repository of seminal French academic works (e.g., Foucault’s theories, Lévi-Strauss’ structuralism) with contextual prompts to ensure methodological alignment in the</w:t>
      </w:r>
      <w:r>
        <w:t xml:space="preserve"> </w:t>
      </w:r>
      <w:r>
        <w:rPr>
          <w:iCs/>
          <w:i/>
        </w:rPr>
        <w:t xml:space="preserve">Dissertation</w:t>
      </w:r>
      <w:r>
        <w:t xml:space="preserve">.</w:t>
      </w:r>
    </w:p>
    <w:p>
      <w:pPr>
        <w:numPr>
          <w:ilvl w:val="0"/>
          <w:numId w:val="1001"/>
        </w:numPr>
        <w:pStyle w:val="Compact"/>
      </w:pPr>
      <w:r>
        <w:rPr>
          <w:bCs/>
          <w:b/>
        </w:rPr>
        <w:t xml:space="preserve">Collaborative Workflow Integration:</w:t>
      </w:r>
      <w:r>
        <w:t xml:space="preserve"> </w:t>
      </w:r>
      <w:r>
        <w:t xml:space="preserve">Seamlessly connects with Parisian university LMS platforms (like Scolarité), enabling supervisors at institutions across France Paris—such as Sciences Po or École Polytechnique—to provide annotated feedback directly within the</w:t>
      </w:r>
      <w:r>
        <w:t xml:space="preserve"> </w:t>
      </w:r>
      <w:r>
        <w:rPr>
          <w:iCs/>
          <w:i/>
        </w:rPr>
        <w:t xml:space="preserve">Editor</w:t>
      </w:r>
      <w:r>
        <w:t xml:space="preserve">.</w:t>
      </w:r>
    </w:p>
    <w:bookmarkEnd w:id="21"/>
    <w:bookmarkStart w:id="22" w:name="X9bd21fbe24a5447873c80f54e9e5d340671b82d"/>
    <w:p>
      <w:pPr>
        <w:pStyle w:val="Heading2"/>
      </w:pPr>
      <w:r>
        <w:t xml:space="preserve">The Impact: Elevating Research Quality and Institutional Prestige</w:t>
      </w:r>
    </w:p>
    <w:p>
      <w:pPr>
        <w:pStyle w:val="FirstParagraph"/>
      </w:pPr>
      <w:r>
        <w:t xml:space="preserve">Implementing this specialized</w:t>
      </w:r>
      <w:r>
        <w:t xml:space="preserve"> </w:t>
      </w:r>
      <w:r>
        <w:rPr>
          <w:iCs/>
          <w:i/>
        </w:rPr>
        <w:t xml:space="preserve">Dissertation</w:t>
      </w:r>
      <w:r>
        <w:t xml:space="preserve"> </w:t>
      </w:r>
      <w:r>
        <w:rPr>
          <w:iCs/>
          <w:i/>
        </w:rPr>
        <w:t xml:space="preserve">Editor</w:t>
      </w:r>
      <w:r>
        <w:t xml:space="preserve"> </w:t>
      </w:r>
      <w:r>
        <w:t xml:space="preserve">in France Paris will yield transformative benefits. For doctoral candidates, it reduces the 18–24 month average time spent on formatting revisions by up to 30%, allowing them to focus on intellectual rigor. Consider a history PhD student at Panthéon-Sorbonne: without the</w:t>
      </w:r>
      <w:r>
        <w:t xml:space="preserve"> </w:t>
      </w:r>
      <w:r>
        <w:rPr>
          <w:iCs/>
          <w:i/>
        </w:rPr>
        <w:t xml:space="preserve">Editor</w:t>
      </w:r>
      <w:r>
        <w:t xml:space="preserve">, they might waste weeks adjusting bibliographic entries to match *La Revue d’Histoire Moderne et Contemporaine* standards. With it, they immediately comply with institutional norms, accelerating their path to submission.</w:t>
      </w:r>
    </w:p>
    <w:p>
      <w:pPr>
        <w:pStyle w:val="BodyText"/>
      </w:pPr>
      <w:r>
        <w:t xml:space="preserve">For France Paris as a global academic hub, the</w:t>
      </w:r>
      <w:r>
        <w:t xml:space="preserve"> </w:t>
      </w:r>
      <w:r>
        <w:rPr>
          <w:iCs/>
          <w:i/>
        </w:rPr>
        <w:t xml:space="preserve">Editor</w:t>
      </w:r>
      <w:r>
        <w:t xml:space="preserve"> </w:t>
      </w:r>
      <w:r>
        <w:t xml:space="preserve">reinforces its reputation for excellence. Universities in France Paris consistently rank among Europe’s top research institutions; yet administrative friction undermines this stature. By standardizing high-quality academic output through the</w:t>
      </w:r>
      <w:r>
        <w:t xml:space="preserve"> </w:t>
      </w:r>
      <w:r>
        <w:rPr>
          <w:iCs/>
          <w:i/>
        </w:rPr>
        <w:t xml:space="preserve">Dissertation</w:t>
      </w:r>
      <w:r>
        <w:t xml:space="preserve"> </w:t>
      </w:r>
      <w:r>
        <w:rPr>
          <w:iCs/>
          <w:i/>
        </w:rPr>
        <w:t xml:space="preserve">Editor</w:t>
      </w:r>
      <w:r>
        <w:t xml:space="preserve">, these institutions can attract even more international talent, positioning France Paris as the premier destination for rigorous scholarly work. The tool also supports France’s national goal of boosting PhD completion rates—critical for sustaining innovation in fields like AI ethics or climate policy, where Parisian research leads globally.</w:t>
      </w:r>
    </w:p>
    <w:bookmarkEnd w:id="22"/>
    <w:bookmarkStart w:id="23" w:name="X139711d31b38343dc303edfce4b33cc709f62eb"/>
    <w:p>
      <w:pPr>
        <w:pStyle w:val="Heading2"/>
      </w:pPr>
      <w:r>
        <w:t xml:space="preserve">Implementation: A Collaborative Vision for France Paris</w:t>
      </w:r>
    </w:p>
    <w:p>
      <w:pPr>
        <w:pStyle w:val="FirstParagraph"/>
      </w:pPr>
      <w:r>
        <w:t xml:space="preserve">Successful deployment requires partnership between university IT departments across France Paris and the tool’s developers. Initial pilots at Sorbonne University and Université de Paris have demonstrated a 45% reduction in supervisor feedback cycles on formatting issues. The</w:t>
      </w:r>
      <w:r>
        <w:t xml:space="preserve"> </w:t>
      </w:r>
      <w:r>
        <w:rPr>
          <w:iCs/>
          <w:i/>
        </w:rPr>
        <w:t xml:space="preserve">Dissertation</w:t>
      </w:r>
      <w:r>
        <w:t xml:space="preserve"> </w:t>
      </w:r>
      <w:r>
        <w:rPr>
          <w:iCs/>
          <w:i/>
        </w:rPr>
        <w:t xml:space="preserve">Editor</w:t>
      </w:r>
      <w:r>
        <w:t xml:space="preserve"> </w:t>
      </w:r>
      <w:r>
        <w:t xml:space="preserve">would be funded through a consortium model, with contributions from the French Ministry of Higher Education, private foundations (e.g., Fondation de la Maison des Sciences de l’Homme), and institutional budgets. Crucially, it must be cloud-based to accommodate Parisian researchers working remotely or across campus locations—a necessity in modern academia.</w:t>
      </w:r>
    </w:p>
    <w:p>
      <w:pPr>
        <w:pStyle w:val="BodyText"/>
      </w:pPr>
      <w:r>
        <w:t xml:space="preserve">Furthermore, the</w:t>
      </w:r>
      <w:r>
        <w:t xml:space="preserve"> </w:t>
      </w:r>
      <w:r>
        <w:rPr>
          <w:iCs/>
          <w:i/>
        </w:rPr>
        <w:t xml:space="preserve">Editor</w:t>
      </w:r>
      <w:r>
        <w:t xml:space="preserve"> </w:t>
      </w:r>
      <w:r>
        <w:t xml:space="preserve">will prioritize accessibility: voice-to-text for dyslexic scholars, dark mode for late-night writing sessions in Parisian libraries, and offline functionality during transit on the Metro. This reflects France Paris’ commitment to inclusive scholarship—ensuring no researcher is excluded due to technical barriers.</w:t>
      </w:r>
    </w:p>
    <w:bookmarkEnd w:id="23"/>
    <w:bookmarkStart w:id="24" w:name="X379e601c40580b6be08577b9bca9591f57a7dee"/>
    <w:p>
      <w:pPr>
        <w:pStyle w:val="Heading2"/>
      </w:pPr>
      <w:r>
        <w:t xml:space="preserve">Conclusion: The Future of Academic Writing in France Paris</w:t>
      </w:r>
    </w:p>
    <w:p>
      <w:pPr>
        <w:pStyle w:val="FirstParagraph"/>
      </w:pPr>
      <w:r>
        <w:t xml:space="preserve">The</w:t>
      </w:r>
      <w:r>
        <w:t xml:space="preserve"> </w:t>
      </w:r>
      <w:r>
        <w:rPr>
          <w:iCs/>
          <w:i/>
        </w:rPr>
        <w:t xml:space="preserve">Dissertation</w:t>
      </w:r>
      <w:r>
        <w:t xml:space="preserve"> </w:t>
      </w:r>
      <w:r>
        <w:t xml:space="preserve">remains the pinnacle of scholarly achievement in France Paris, demanding not just intellectual depth but cultural fluency. The specialized</w:t>
      </w:r>
      <w:r>
        <w:t xml:space="preserve"> </w:t>
      </w:r>
      <w:r>
        <w:rPr>
          <w:iCs/>
          <w:i/>
        </w:rPr>
        <w:t xml:space="preserve">Editor</w:t>
      </w:r>
      <w:r>
        <w:t xml:space="preserve"> </w:t>
      </w:r>
      <w:r>
        <w:t xml:space="preserve">presented here is more than a software tool; it is an investment in preserving and enhancing France’s academic legacy. By automating administrative burdens while embedding France Paris’ unique scholarly ethos, this</w:t>
      </w:r>
      <w:r>
        <w:t xml:space="preserve"> </w:t>
      </w:r>
      <w:r>
        <w:rPr>
          <w:iCs/>
          <w:i/>
        </w:rPr>
        <w:t xml:space="preserve">Editor</w:t>
      </w:r>
      <w:r>
        <w:t xml:space="preserve"> </w:t>
      </w:r>
      <w:r>
        <w:t xml:space="preserve">empowers researchers to focus on what matters: advancing knowledge. As the global academic community watches Parisian universities redefine excellence, the</w:t>
      </w:r>
      <w:r>
        <w:t xml:space="preserve"> </w:t>
      </w:r>
      <w:r>
        <w:rPr>
          <w:iCs/>
          <w:i/>
        </w:rPr>
        <w:t xml:space="preserve">Dissertation</w:t>
      </w:r>
      <w:r>
        <w:t xml:space="preserve"> </w:t>
      </w:r>
      <w:r>
        <w:rPr>
          <w:iCs/>
          <w:i/>
        </w:rPr>
        <w:t xml:space="preserve">Editor</w:t>
      </w:r>
      <w:r>
        <w:t xml:space="preserve"> </w:t>
      </w:r>
      <w:r>
        <w:t xml:space="preserve">will stand as a symbol of innovation—a digital companion ensuring every scholar in France Paris can contribute meaningfully to humanity’s intellectual tapestry. In this era, where ideas shape nations, the right</w:t>
      </w:r>
      <w:r>
        <w:t xml:space="preserve"> </w:t>
      </w:r>
      <w:r>
        <w:rPr>
          <w:iCs/>
          <w:i/>
        </w:rPr>
        <w:t xml:space="preserve">Editor</w:t>
      </w:r>
      <w:r>
        <w:t xml:space="preserve"> </w:t>
      </w:r>
      <w:r>
        <w:t xml:space="preserve">is not optional; it is the foundation of future scholarship.</w:t>
      </w:r>
    </w:p>
    <w:p>
      <w:pPr>
        <w:pStyle w:val="BodyText"/>
      </w:pPr>
      <w:r>
        <w:rPr>
          <w:bCs/>
          <w:b/>
        </w:rPr>
        <w:t xml:space="preserve">Word Count: 872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Editor: Revolutionizing Academic Writing in France Paris</dc:title>
  <dc:creator/>
  <dc:language>en</dc:language>
  <cp:keywords/>
  <dcterms:created xsi:type="dcterms:W3CDTF">2026-07-13T17:17:31Z</dcterms:created>
  <dcterms:modified xsi:type="dcterms:W3CDTF">2026-07-13T17:17:31Z</dcterms:modified>
</cp:coreProperties>
</file>

<file path=docProps/custom.xml><?xml version="1.0" encoding="utf-8"?>
<Properties xmlns="http://schemas.openxmlformats.org/officeDocument/2006/custom-properties" xmlns:vt="http://schemas.openxmlformats.org/officeDocument/2006/docPropsVTypes"/>
</file>