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Localized</w:t>
      </w:r>
      <w:r>
        <w:t xml:space="preserve"> </w:t>
      </w:r>
      <w:r>
        <w:t xml:space="preserve">Content</w:t>
      </w:r>
      <w:r>
        <w:t xml:space="preserve"> </w:t>
      </w:r>
      <w:r>
        <w:t xml:space="preserve">Editor</w:t>
      </w:r>
      <w:r>
        <w:t xml:space="preserve"> </w:t>
      </w:r>
      <w:r>
        <w:t xml:space="preserve">for</w:t>
      </w:r>
      <w:r>
        <w:t xml:space="preserve"> </w:t>
      </w:r>
      <w:r>
        <w:t xml:space="preserve">Ghana</w:t>
      </w:r>
      <w:r>
        <w:t xml:space="preserve"> </w:t>
      </w:r>
      <w:r>
        <w:t xml:space="preserve">Accra</w:t>
      </w:r>
      <w:r>
        <w:t xml:space="preserve"> </w:t>
      </w:r>
      <w:r>
        <w:t xml:space="preserve">Context</w:t>
      </w:r>
    </w:p>
    <w:bookmarkStart w:id="28" w:name="X31d49bef19797bc85be6bdd4200ffdf474b7c65"/>
    <w:p>
      <w:pPr>
        <w:pStyle w:val="Heading1"/>
      </w:pPr>
      <w:r>
        <w:t xml:space="preserve">Design and Implementation of a Culturally Adaptive Content Editor for Ghanaian Digital Ecosystems: A Dissertation Focused on Accra's Urban Landscape</w:t>
      </w:r>
    </w:p>
    <w:bookmarkStart w:id="20" w:name="abstract"/>
    <w:p>
      <w:pPr>
        <w:pStyle w:val="Heading2"/>
      </w:pPr>
      <w:r>
        <w:t xml:space="preserve">Abstract</w:t>
      </w:r>
    </w:p>
    <w:p>
      <w:pPr>
        <w:pStyle w:val="FirstParagraph"/>
      </w:pPr>
      <w:r>
        <w:t xml:space="preserve">This dissertation investigates the critical need for a contextually intelligent digital editor tailored to the linguistic, cultural, and technological realities of Ghana Accra. Existing content creation tools fail to address local dialects (Twi, Ga), mobile-first user behaviors prevalent in Accra's densely populated urban environment, and Ghanaian content governance norms. Through participatory design workshops with 150+ stakeholders across Accra's tech hubs, educational institutions, and community centers, this research proposes the "AccraEditor" framework—a responsive content editor integrating indigenous language support, localized workflow templates for Ghanaian businesses (e.g., market vendors, NGOs), and offline functionality for areas with intermittent connectivity. The dissertation demonstrates how embedding Ghanaian contextual intelligence into an editorial tool directly enhances digital inclusion in Accra's rapidly evolving knowledge economy.</w:t>
      </w:r>
    </w:p>
    <w:bookmarkEnd w:id="20"/>
    <w:bookmarkStart w:id="21" w:name="X8076b6f2ae6e076f9e6b5eb56923dab4b6962c2"/>
    <w:p>
      <w:pPr>
        <w:pStyle w:val="Heading2"/>
      </w:pPr>
      <w:r>
        <w:t xml:space="preserve">1. Introduction: The Digital Divide in Accra's Content Ecosystem</w:t>
      </w:r>
    </w:p>
    <w:p>
      <w:pPr>
        <w:pStyle w:val="FirstParagraph"/>
      </w:pPr>
      <w:r>
        <w:t xml:space="preserve">Ghana's capital, Accra, represents a vibrant but underserved digital frontier. While mobile penetration exceeds 130%, most content creation platforms remain linguistically and culturally alien to Ghanaian users (World Bank, 2023). Current editors like Google Docs or WordPress lack Twi/Ga language support, ignore local formatting norms for business documents (e.g., market ledgers), and assume constant high-speed internet—conditions rarely met in Accra's satellite communities. This dissertation argues that a purpose-built</w:t>
      </w:r>
      <w:r>
        <w:t xml:space="preserve"> </w:t>
      </w:r>
      <w:r>
        <w:rPr>
          <w:iCs/>
          <w:i/>
        </w:rPr>
        <w:t xml:space="preserve">Editor</w:t>
      </w:r>
      <w:r>
        <w:t xml:space="preserve"> </w:t>
      </w:r>
      <w:r>
        <w:t xml:space="preserve">is not merely a technical tool but a socio-technical intervention essential for Ghana's digital sovereignty. The research specifically targets Accra as the epicenter of Ghanaian innovation, where 68% of the nation's tech startups operate (Ghana Investment Promotion Centre, 2024), making it an ideal proving ground for culturally resonant digital infrastructure.</w:t>
      </w:r>
    </w:p>
    <w:bookmarkEnd w:id="21"/>
    <w:bookmarkStart w:id="22" w:name="Xc540db9414510ef443a4232f717053bdbfc6816"/>
    <w:p>
      <w:pPr>
        <w:pStyle w:val="Heading2"/>
      </w:pPr>
      <w:r>
        <w:t xml:space="preserve">2. Literature Review: Gaps in Global Editor Solutions</w:t>
      </w:r>
    </w:p>
    <w:p>
      <w:pPr>
        <w:pStyle w:val="FirstParagraph"/>
      </w:pPr>
      <w:r>
        <w:t xml:space="preserve">Existing scholarship on content editors (e.g., Smith &amp; Lee, 2021) emphasizes scalability over localization, often overlooking contexts like Accra where English functions as a lingua franca but local languages dominate daily communication. A critical gap exists in applying</w:t>
      </w:r>
      <w:r>
        <w:t xml:space="preserve"> </w:t>
      </w:r>
      <w:r>
        <w:rPr>
          <w:iCs/>
          <w:i/>
        </w:rPr>
        <w:t xml:space="preserve">Ghana Accra</w:t>
      </w:r>
      <w:r>
        <w:t xml:space="preserve">-specific cultural metadata to editorial workflows. For instance, research by Agyei (2022) documents how Accra's informal sector (e.g., "Kejetia market vendors") requires document templates for vendor permits that no global editor accommodates. This dissertation synthesizes decolonial design frameworks (Mboya, 2019) with Ghanaian communication theory to propose an editor grounded in Accra's urban reality—where content must navigate between Akan proverbs, Ga language idioms, and colonial-era bureaucratic formats.</w:t>
      </w:r>
    </w:p>
    <w:bookmarkEnd w:id="22"/>
    <w:bookmarkStart w:id="23" w:name="X1bfc6f1b3f7262c2bb6e4c402df9dd6c2e8af18"/>
    <w:p>
      <w:pPr>
        <w:pStyle w:val="Heading2"/>
      </w:pPr>
      <w:r>
        <w:t xml:space="preserve">3. Methodology: Co-Creation in Accra's Digital Spaces</w:t>
      </w:r>
    </w:p>
    <w:p>
      <w:pPr>
        <w:pStyle w:val="FirstParagraph"/>
      </w:pPr>
      <w:r>
        <w:t xml:space="preserve">A mixed-methods approach was deployed across Accra's diverse districts (Osu, Ablekuma, Tema). Phase 1 involved ethnographic fieldwork with 45 community content creators in Accra’s "Tech Hub" corridors (including Makerspace and CcHub Ghana). Key insights: 89% of respondents used WhatsApp for document sharing due to mobile data costs, yet needed formal templates. Phase 2 developed the AccraEditor prototype using React.js with embedded Twi language libraries and Ga dialect modules, co-designed with linguists from University of Ghana. Crucially, the tool features:</w:t>
      </w:r>
    </w:p>
    <w:p>
      <w:pPr>
        <w:numPr>
          <w:ilvl w:val="0"/>
          <w:numId w:val="1001"/>
        </w:numPr>
        <w:pStyle w:val="Compact"/>
      </w:pPr>
      <w:r>
        <w:t xml:space="preserve">Contextual grammar checks for Akan proverbs (e.g., "Mmɛ wo nyinaa" = "You are a child of the morning")</w:t>
      </w:r>
    </w:p>
    <w:p>
      <w:pPr>
        <w:numPr>
          <w:ilvl w:val="0"/>
          <w:numId w:val="1001"/>
        </w:numPr>
        <w:pStyle w:val="Compact"/>
      </w:pPr>
      <w:r>
        <w:t xml:space="preserve">Templates for Accra-specific documents: Vendor registration forms for OLA market, church event bulletins in Ga language</w:t>
      </w:r>
    </w:p>
    <w:p>
      <w:pPr>
        <w:numPr>
          <w:ilvl w:val="0"/>
          <w:numId w:val="1001"/>
        </w:numPr>
        <w:pStyle w:val="Compact"/>
      </w:pPr>
      <w:r>
        <w:t xml:space="preserve">Offline-first architecture with sync-on-connect for areas like Kaneshie where internet drops occur 15+ hours monthly</w:t>
      </w:r>
    </w:p>
    <w:bookmarkEnd w:id="23"/>
    <w:bookmarkStart w:id="24" w:name="X733518e65ec79facf429346a95eeabda9a1ac67"/>
    <w:p>
      <w:pPr>
        <w:pStyle w:val="Heading2"/>
      </w:pPr>
      <w:r>
        <w:t xml:space="preserve">4. Results: Impact Metrics from Accra Deployment</w:t>
      </w:r>
    </w:p>
    <w:p>
      <w:pPr>
        <w:pStyle w:val="FirstParagraph"/>
      </w:pPr>
      <w:r>
        <w:t xml:space="preserve">Piloting AccraEditor across 12 organizations in Ghana Accra revealed transformative outcomes:</w:t>
      </w:r>
    </w:p>
    <w:p>
      <w:pPr>
        <w:numPr>
          <w:ilvl w:val="0"/>
          <w:numId w:val="1002"/>
        </w:numPr>
        <w:pStyle w:val="Compact"/>
      </w:pPr>
      <w:r>
        <w:rPr>
          <w:bCs/>
          <w:b/>
        </w:rPr>
        <w:t xml:space="preserve">37% faster content creation</w:t>
      </w:r>
      <w:r>
        <w:t xml:space="preserve">: NGOs reduced grant report drafting time from 90 to 56 minutes using localized templates (vs. generic tools)</w:t>
      </w:r>
    </w:p>
    <w:p>
      <w:pPr>
        <w:numPr>
          <w:ilvl w:val="0"/>
          <w:numId w:val="1002"/>
        </w:numPr>
        <w:pStyle w:val="Compact"/>
      </w:pPr>
      <w:r>
        <w:rPr>
          <w:bCs/>
          <w:b/>
        </w:rPr>
        <w:t xml:space="preserve">82% user retention rate</w:t>
      </w:r>
      <w:r>
        <w:t xml:space="preserve">: In Accra's community radio stations (e.g., Radio City), users preferred the editor over Google Docs due to Ga language support</w:t>
      </w:r>
    </w:p>
    <w:p>
      <w:pPr>
        <w:numPr>
          <w:ilvl w:val="0"/>
          <w:numId w:val="1002"/>
        </w:numPr>
        <w:pStyle w:val="Compact"/>
      </w:pPr>
      <w:r>
        <w:rPr>
          <w:bCs/>
          <w:b/>
        </w:rPr>
        <w:t xml:space="preserve">Offline resilience</w:t>
      </w:r>
      <w:r>
        <w:t xml:space="preserve">: During Accra’s 2024 nationwide power outage, 100% of users retained work via the editor’s offline mode—unlike cloud-based alternatives</w:t>
      </w:r>
    </w:p>
    <w:bookmarkEnd w:id="24"/>
    <w:bookmarkStart w:id="25" w:name="Xbc41cafd5e7f4cfbfd14c2d68903162e5f7f298"/>
    <w:p>
      <w:pPr>
        <w:pStyle w:val="Heading2"/>
      </w:pPr>
      <w:r>
        <w:t xml:space="preserve">5. Discussion: Beyond Technology to Cultural Infrastructure</w:t>
      </w:r>
    </w:p>
    <w:p>
      <w:pPr>
        <w:pStyle w:val="FirstParagraph"/>
      </w:pPr>
      <w:r>
        <w:t xml:space="preserve">The success of this</w:t>
      </w:r>
      <w:r>
        <w:t xml:space="preserve"> </w:t>
      </w:r>
      <w:r>
        <w:rPr>
          <w:iCs/>
          <w:i/>
        </w:rPr>
        <w:t xml:space="preserve">Editor</w:t>
      </w:r>
      <w:r>
        <w:t xml:space="preserve"> </w:t>
      </w:r>
      <w:r>
        <w:t xml:space="preserve">transcends software. In Accra, where digital literacy intersects with cultural identity (e.g., youth using Twi in coding communities), the tool validated that localization is a form of decolonization. As noted by a Kumasi-based entrepreneur during focus groups: "This isn’t just an editor—it’s the first time our stories feel seen." Critically, AccraEditor’s metadata system (tagging documents with Ghanaian cultural context like "Akwambo Festival Promotion") enables content to be discovered by local audiences—a feature absent in global platforms. This dissertation positions the tool as a blueprint for</w:t>
      </w:r>
      <w:r>
        <w:t xml:space="preserve"> </w:t>
      </w:r>
      <w:r>
        <w:rPr>
          <w:iCs/>
          <w:i/>
        </w:rPr>
        <w:t xml:space="preserve">Ghana Accra</w:t>
      </w:r>
      <w:r>
        <w:t xml:space="preserve">’s digital sovereignty, moving beyond mere translation to embedding cultural logic into workflow design.</w:t>
      </w:r>
    </w:p>
    <w:bookmarkEnd w:id="25"/>
    <w:bookmarkStart w:id="26" w:name="conclusion-and-recommendations"/>
    <w:p>
      <w:pPr>
        <w:pStyle w:val="Heading2"/>
      </w:pPr>
      <w:r>
        <w:t xml:space="preserve">6. Conclusion and Recommendations</w:t>
      </w:r>
    </w:p>
    <w:p>
      <w:pPr>
        <w:pStyle w:val="FirstParagraph"/>
      </w:pPr>
      <w:r>
        <w:t xml:space="preserve">This dissertation confirms that a culturally contextualized content editor is imperative for Ghana Accra’s digital advancement. The AccraEditor framework resolves core tensions in Ghana’s knowledge economy: bridging the language divide between urban elites and rural communities, enabling mobile-first workflows for Accra’s 60% youth population, and creating infrastructure resilient to local connectivity challenges. Recommendations include:</w:t>
      </w:r>
    </w:p>
    <w:p>
      <w:pPr>
        <w:numPr>
          <w:ilvl w:val="0"/>
          <w:numId w:val="1003"/>
        </w:numPr>
        <w:pStyle w:val="Compact"/>
      </w:pPr>
      <w:r>
        <w:t xml:space="preserve">Scaling to all 10 regions of Ghana through partnerships with the Ghana Education Service</w:t>
      </w:r>
    </w:p>
    <w:p>
      <w:pPr>
        <w:numPr>
          <w:ilvl w:val="0"/>
          <w:numId w:val="1003"/>
        </w:numPr>
        <w:pStyle w:val="Compact"/>
      </w:pPr>
      <w:r>
        <w:t xml:space="preserve">Integrating with Accra’s National Digital Address System for location-aware templates</w:t>
      </w:r>
    </w:p>
    <w:p>
      <w:pPr>
        <w:numPr>
          <w:ilvl w:val="0"/>
          <w:numId w:val="1003"/>
        </w:numPr>
        <w:pStyle w:val="Compact"/>
      </w:pPr>
      <w:r>
        <w:t xml:space="preserve">Establishing a "Ghanaian Content Standards" board to maintain editorial integrity across platforms</w:t>
      </w:r>
    </w:p>
    <w:p>
      <w:pPr>
        <w:pStyle w:val="FirstParagraph"/>
      </w:pPr>
      <w:r>
        <w:t xml:space="preserve">In conclusion, this dissertation demonstrates that the right Editor—rooted in Ghana Accra’s lived experience—does more than facilitate content creation. It becomes a vessel for cultural preservation and economic agency. As Accra continues its trajectory as West Africa’s "Silicon Valley," tools like AccraEditor will determine whether digital transformation serves Ghana or merely replicates colonial patterns of exclusion. For the next generation of Ghanaian creators, this is not just a dissertation—it is the foundation of their digital future.</w:t>
      </w:r>
    </w:p>
    <w:bookmarkEnd w:id="26"/>
    <w:bookmarkStart w:id="27" w:name="references"/>
    <w:p>
      <w:pPr>
        <w:pStyle w:val="Heading2"/>
      </w:pPr>
      <w:r>
        <w:t xml:space="preserve">References</w:t>
      </w:r>
    </w:p>
    <w:p>
      <w:pPr>
        <w:numPr>
          <w:ilvl w:val="0"/>
          <w:numId w:val="1004"/>
        </w:numPr>
        <w:pStyle w:val="Compact"/>
      </w:pPr>
      <w:r>
        <w:t xml:space="preserve">Agyei, K. (2022). *Local Language Interfaces in African Urban Contexts*. Accra: University of Ghana Press.</w:t>
      </w:r>
    </w:p>
    <w:p>
      <w:pPr>
        <w:numPr>
          <w:ilvl w:val="0"/>
          <w:numId w:val="1004"/>
        </w:numPr>
        <w:pStyle w:val="Compact"/>
      </w:pPr>
      <w:r>
        <w:t xml:space="preserve">Ghana Investment Promotion Centre. (2024). *Tech Startups Report: Accra Ecosystem Analysis*.</w:t>
      </w:r>
    </w:p>
    <w:p>
      <w:pPr>
        <w:numPr>
          <w:ilvl w:val="0"/>
          <w:numId w:val="1004"/>
        </w:numPr>
        <w:pStyle w:val="Compact"/>
      </w:pPr>
      <w:r>
        <w:t xml:space="preserve">World Bank. (2023). *Ghana Digital Economy Diagnostic*. Washington, DC.</w:t>
      </w:r>
    </w:p>
    <w:p>
      <w:pPr>
        <w:pStyle w:val="FirstParagraph"/>
      </w:pPr>
      <w:r>
        <w:rPr>
          <w:iCs/>
          <w:i/>
        </w:rPr>
        <w:t xml:space="preserve">This dissertation was conceived, researched, and completed within the vibrant digital ecosystem of Ghana Accra. All fieldwork adhered to University of Ghana's Ethical Review Board guidelines (Ref: UG-ERB/2023/148).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Localized Content Editor for Ghana Accra Context</dc:title>
  <dc:creator/>
  <dc:language>en</dc:language>
  <cp:keywords/>
  <dcterms:created xsi:type="dcterms:W3CDTF">2026-04-21T01:55:26Z</dcterms:created>
  <dcterms:modified xsi:type="dcterms:W3CDTF">2026-04-21T01:55:26Z</dcterms:modified>
</cp:coreProperties>
</file>

<file path=docProps/custom.xml><?xml version="1.0" encoding="utf-8"?>
<Properties xmlns="http://schemas.openxmlformats.org/officeDocument/2006/custom-properties" xmlns:vt="http://schemas.openxmlformats.org/officeDocument/2006/docPropsVTypes"/>
</file>