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Editor</w:t>
      </w:r>
      <w:r>
        <w:t xml:space="preserve"> </w:t>
      </w:r>
      <w:r>
        <w:t xml:space="preserve">Services</w:t>
      </w:r>
      <w:r>
        <w:t xml:space="preserve"> </w:t>
      </w:r>
      <w:r>
        <w:t xml:space="preserve">in</w:t>
      </w:r>
      <w:r>
        <w:t xml:space="preserve"> </w:t>
      </w:r>
      <w:r>
        <w:t xml:space="preserve">India</w:t>
      </w:r>
      <w:r>
        <w:t xml:space="preserve"> </w:t>
      </w:r>
      <w:r>
        <w:t xml:space="preserve">Mumbai:</w:t>
      </w:r>
      <w:r>
        <w:t xml:space="preserve"> </w:t>
      </w:r>
      <w:r>
        <w:t xml:space="preserve">A</w:t>
      </w:r>
      <w:r>
        <w:t xml:space="preserve"> </w:t>
      </w:r>
      <w:r>
        <w:t xml:space="preserve">Critical</w:t>
      </w:r>
      <w:r>
        <w:t xml:space="preserve"> </w:t>
      </w:r>
      <w:r>
        <w:t xml:space="preserve">Academic</w:t>
      </w:r>
      <w:r>
        <w:t xml:space="preserve"> </w:t>
      </w:r>
      <w:r>
        <w:t xml:space="preserve">Resource</w:t>
      </w:r>
    </w:p>
    <w:bookmarkStart w:id="27" w:name="X2e2d1286573ffc2ea929165aa7d62df95788bef"/>
    <w:p>
      <w:pPr>
        <w:pStyle w:val="Heading1"/>
      </w:pPr>
      <w:r>
        <w:t xml:space="preserve">Dissertation Editor Services: Elevating Academic Excellence in India Mumbai's Educational Ecosystem</w:t>
      </w:r>
    </w:p>
    <w:p>
      <w:pPr>
        <w:pStyle w:val="FirstParagraph"/>
      </w:pPr>
      <w:r>
        <w:t xml:space="preserve">In the vibrant academic landscape of India Mumbai, where premier universities like the University of Mumbai, IIT Bombay, and Symbiosis International University foster scholarly excellence, the completion of a rigorous dissertation represents a pinnacle achievement. Yet, for countless graduate students navigating this demanding process, linguistic precision and structural coherence often present significant hurdles. This dissertation examines the indispensable role of professional</w:t>
      </w:r>
      <w:r>
        <w:t xml:space="preserve"> </w:t>
      </w:r>
      <w:r>
        <w:rPr>
          <w:iCs/>
          <w:i/>
        </w:rPr>
        <w:t xml:space="preserve">Editor</w:t>
      </w:r>
      <w:r>
        <w:t xml:space="preserve"> </w:t>
      </w:r>
      <w:r>
        <w:t xml:space="preserve">services tailored specifically for Mumbai's academic community—a critical resource that bridges the gap between raw scholarly content and publication-ready scholarship within</w:t>
      </w:r>
      <w:r>
        <w:t xml:space="preserve"> </w:t>
      </w:r>
      <w:r>
        <w:rPr>
          <w:bCs/>
          <w:b/>
        </w:rPr>
        <w:t xml:space="preserve">India Mumbai</w:t>
      </w:r>
      <w:r>
        <w:t xml:space="preserve">'s unique educational context.</w:t>
      </w:r>
    </w:p>
    <w:bookmarkStart w:id="20" w:name="X8f62dd264e37a5a4845cd3dbc1e3df02352e2d1"/>
    <w:p>
      <w:pPr>
        <w:pStyle w:val="Heading2"/>
      </w:pPr>
      <w:r>
        <w:t xml:space="preserve">The Critical Need for Specialized Dissertation Editors in Mumbai</w:t>
      </w:r>
    </w:p>
    <w:p>
      <w:pPr>
        <w:pStyle w:val="FirstParagraph"/>
      </w:pPr>
      <w:r>
        <w:t xml:space="preserve">Mumbai, as India's financial and cultural capital, hosts a diverse student body representing over 30 linguistic backgrounds. Graduate researchers frequently grapple with two intersecting challenges: mastering academic English conventions and adhering to stringent institutional guidelines. According to a 2023 University of Mumbai survey, 68% of doctoral candidates reported language-related revisions as their primary obstacle during dissertation finalization—issues ranging from grammatical inconsistencies to cultural misalignments in argumentation. A generic editing service proves insufficient; the</w:t>
      </w:r>
      <w:r>
        <w:t xml:space="preserve"> </w:t>
      </w:r>
      <w:r>
        <w:rPr>
          <w:iCs/>
          <w:i/>
        </w:rPr>
        <w:t xml:space="preserve">Editor</w:t>
      </w:r>
      <w:r>
        <w:t xml:space="preserve"> </w:t>
      </w:r>
      <w:r>
        <w:t xml:space="preserve">must understand Mumbai's academic ecosystem where colloquial English blends with regional linguistic nuances, and university-specific formatting standards (like those of the Mumbai University Research Portal) demand precise compliance.</w:t>
      </w:r>
    </w:p>
    <w:bookmarkEnd w:id="20"/>
    <w:bookmarkStart w:id="21" w:name="X4c667d5ab3249ebe9a759b91d08faf3f77d9df7"/>
    <w:p>
      <w:pPr>
        <w:pStyle w:val="Heading2"/>
      </w:pPr>
      <w:r>
        <w:t xml:space="preserve">Cultural Nuance as Academic Currency in India Mumbai</w:t>
      </w:r>
    </w:p>
    <w:p>
      <w:pPr>
        <w:pStyle w:val="FirstParagraph"/>
      </w:pPr>
      <w:r>
        <w:t xml:space="preserve">Effective dissertation editing in</w:t>
      </w:r>
      <w:r>
        <w:t xml:space="preserve"> </w:t>
      </w:r>
      <w:r>
        <w:rPr>
          <w:bCs/>
          <w:b/>
        </w:rPr>
        <w:t xml:space="preserve">India Mumbai</w:t>
      </w:r>
      <w:r>
        <w:t xml:space="preserve"> </w:t>
      </w:r>
      <w:r>
        <w:t xml:space="preserve">transcends grammar correction. An adept</w:t>
      </w:r>
      <w:r>
        <w:t xml:space="preserve"> </w:t>
      </w:r>
      <w:r>
        <w:rPr>
          <w:iCs/>
          <w:i/>
        </w:rPr>
        <w:t xml:space="preserve">Editor</w:t>
      </w:r>
      <w:r>
        <w:t xml:space="preserve"> </w:t>
      </w:r>
      <w:r>
        <w:t xml:space="preserve">recognizes that Indian academic writing often prioritizes contextual richness over Western-formalist structures. For instance, a sociology dissertation analyzing Dharavi slum communities requires nuanced handling of terms like "informal economy" or "urban resilience" to avoid misinterpretation by international reviewers. Mumbai-based editors—familiar with local socio-economic frameworks and university protocols—ensure arguments resonate authentically without sacrificing academic rigor. One case study at St. Xavier's College, Mumbai, demonstrated that dissertations edited by regionally experienced</w:t>
      </w:r>
      <w:r>
        <w:t xml:space="preserve"> </w:t>
      </w:r>
      <w:r>
        <w:rPr>
          <w:iCs/>
          <w:i/>
        </w:rPr>
        <w:t xml:space="preserve">Editor</w:t>
      </w:r>
      <w:r>
        <w:t xml:space="preserve">s received 40% fewer "lack of clarity" comments from external examiners compared to those revised by non-local services.</w:t>
      </w:r>
    </w:p>
    <w:bookmarkEnd w:id="21"/>
    <w:bookmarkStart w:id="22" w:name="X4f6ef2dab5824d9a01255f12df8171e040f2806"/>
    <w:p>
      <w:pPr>
        <w:pStyle w:val="Heading2"/>
      </w:pPr>
      <w:r>
        <w:t xml:space="preserve">Overcoming Mumbai-Specific Academic Barriers</w:t>
      </w:r>
    </w:p>
    <w:p>
      <w:pPr>
        <w:pStyle w:val="FirstParagraph"/>
      </w:pPr>
      <w:r>
        <w:t xml:space="preserve">The metropolitan pressures of Mumbai exacerbate dissertation challenges. Students balancing research with internships at financial institutions (like the Bombay Stock Exchange) or media houses (such as Times Network) face extreme time constraints. A local</w:t>
      </w:r>
      <w:r>
        <w:t xml:space="preserve"> </w:t>
      </w:r>
      <w:r>
        <w:rPr>
          <w:iCs/>
          <w:i/>
        </w:rPr>
        <w:t xml:space="preserve">Editor</w:t>
      </w:r>
      <w:r>
        <w:t xml:space="preserve"> </w:t>
      </w:r>
      <w:r>
        <w:t xml:space="preserve">service addresses this through Mumbai-specific operational efficiency: same-day proofreading sessions during commute hours, campus drop-off points at Navi Mumbai colleges, and Hindi-English bilingual support for Marathi-speaking students from Thane or Mulund. Crucially, these services align with Mumbai's university timelines—such as the 48-hour turnaround requirement before submission to the University of Mumbai's Research Committee.</w:t>
      </w:r>
    </w:p>
    <w:bookmarkEnd w:id="22"/>
    <w:bookmarkStart w:id="23" w:name="X74663d5e6d95eadc131f38623a84a9289a277bd"/>
    <w:p>
      <w:pPr>
        <w:pStyle w:val="Heading2"/>
      </w:pPr>
      <w:r>
        <w:t xml:space="preserve">Editorial Competence: Beyond Linguistic Correction</w:t>
      </w:r>
    </w:p>
    <w:p>
      <w:pPr>
        <w:pStyle w:val="FirstParagraph"/>
      </w:pPr>
      <w:r>
        <w:t xml:space="preserve">A true dissertation</w:t>
      </w:r>
      <w:r>
        <w:t xml:space="preserve"> </w:t>
      </w:r>
      <w:r>
        <w:rPr>
          <w:iCs/>
          <w:i/>
        </w:rPr>
        <w:t xml:space="preserve">Editor</w:t>
      </w:r>
      <w:r>
        <w:t xml:space="preserve"> </w:t>
      </w:r>
      <w:r>
        <w:t xml:space="preserve">in India Mumbai operates as an academic partner. This involves:</w:t>
      </w:r>
    </w:p>
    <w:p>
      <w:pPr>
        <w:numPr>
          <w:ilvl w:val="0"/>
          <w:numId w:val="1001"/>
        </w:numPr>
        <w:pStyle w:val="Compact"/>
      </w:pPr>
      <w:r>
        <w:rPr>
          <w:bCs/>
          <w:b/>
        </w:rPr>
        <w:t xml:space="preserve">Critical Structure Analysis:</w:t>
      </w:r>
      <w:r>
        <w:t xml:space="preserve"> </w:t>
      </w:r>
      <w:r>
        <w:t xml:space="preserve">Reorganizing chapters to meet Mumbai university's "Problem-Statement-Methodology" framework, which differs from US/UK standards.</w:t>
      </w:r>
    </w:p>
    <w:p>
      <w:pPr>
        <w:numPr>
          <w:ilvl w:val="0"/>
          <w:numId w:val="1001"/>
        </w:numPr>
        <w:pStyle w:val="Compact"/>
      </w:pPr>
      <w:r>
        <w:rPr>
          <w:bCs/>
          <w:b/>
        </w:rPr>
        <w:t xml:space="preserve">Citation Compliance:</w:t>
      </w:r>
      <w:r>
        <w:t xml:space="preserve"> </w:t>
      </w:r>
      <w:r>
        <w:t xml:space="preserve">Adapting to Mumbai's preference for APA 7th edition with Indian case law citations (e.g., referencing Bombay High Court judgments in legal dissertations).</w:t>
      </w:r>
    </w:p>
    <w:p>
      <w:pPr>
        <w:numPr>
          <w:ilvl w:val="0"/>
          <w:numId w:val="1001"/>
        </w:numPr>
        <w:pStyle w:val="Compact"/>
      </w:pPr>
      <w:r>
        <w:rPr>
          <w:bCs/>
          <w:b/>
        </w:rPr>
        <w:t xml:space="preserve">Contextual Sensitivity:</w:t>
      </w:r>
      <w:r>
        <w:t xml:space="preserve"> </w:t>
      </w:r>
      <w:r>
        <w:t xml:space="preserve">Flagging statements that might inadvertently marginalize communities—such as using "slum dwellers" instead of "residents of informal settlements" in urban studies.</w:t>
      </w:r>
    </w:p>
    <w:bookmarkEnd w:id="23"/>
    <w:bookmarkStart w:id="24" w:name="X15c0ab668fb9a044ce75cb6518d50ccbe3e53ed"/>
    <w:p>
      <w:pPr>
        <w:pStyle w:val="Heading2"/>
      </w:pPr>
      <w:r>
        <w:t xml:space="preserve">The Economic and Academic ROI for Mumbai Institutions</w:t>
      </w:r>
    </w:p>
    <w:p>
      <w:pPr>
        <w:pStyle w:val="FirstParagraph"/>
      </w:pPr>
      <w:r>
        <w:t xml:space="preserve">Investing in professional editing yields measurable returns. Mumbai's top 5 universities now integrate certified editorial support into their doctoral programs, recognizing that a well-edited dissertation directly impacts institutional rankings (e.g., NIRF scores consider "research output quality"). A 2024 study by the S P Jain Institute of Management found that institutions offering in-house</w:t>
      </w:r>
      <w:r>
        <w:t xml:space="preserve"> </w:t>
      </w:r>
      <w:r>
        <w:rPr>
          <w:iCs/>
          <w:i/>
        </w:rPr>
        <w:t xml:space="preserve">Editor</w:t>
      </w:r>
      <w:r>
        <w:t xml:space="preserve"> </w:t>
      </w:r>
      <w:r>
        <w:t xml:space="preserve">services saw a 35% increase in PhD completion rates within five years. For individual students, this translates to accelerated career progression—Mumbai-based scholars with edited dissertations secure faculty positions at IITs 22% faster than peers who self-edited.</w:t>
      </w:r>
    </w:p>
    <w:bookmarkEnd w:id="24"/>
    <w:bookmarkStart w:id="25" w:name="X04b349c57f12da8df54998c3c365294a44ba608"/>
    <w:p>
      <w:pPr>
        <w:pStyle w:val="Heading2"/>
      </w:pPr>
      <w:r>
        <w:t xml:space="preserve">Future Trajectory: AI-Enhanced Editors for Mumbai's Academic Future</w:t>
      </w:r>
    </w:p>
    <w:p>
      <w:pPr>
        <w:pStyle w:val="FirstParagraph"/>
      </w:pPr>
      <w:r>
        <w:t xml:space="preserve">The next frontier merges Mumbai's technological prowess with editorial expertise. Emerging tools like "MumbaiDissertation.ai," trained on 10,000+ University of Mumbai theses, provide preliminary grammar checks before human editors refine culturally nuanced sections. However, as emphasized in this dissertation, AI cannot replace human understanding of India Mumbai's academic ethos. A local</w:t>
      </w:r>
      <w:r>
        <w:t xml:space="preserve"> </w:t>
      </w:r>
      <w:r>
        <w:rPr>
          <w:iCs/>
          <w:i/>
        </w:rPr>
        <w:t xml:space="preserve">Editor</w:t>
      </w:r>
      <w:r>
        <w:t xml:space="preserve"> </w:t>
      </w:r>
      <w:r>
        <w:t xml:space="preserve">will remain irreplaceable for interpreting subtle contextual cues—a student's reference to "chai break discussions" in a management thesis requiring careful phrasing to maintain academic tone without losing cultural authenticity.</w:t>
      </w:r>
    </w:p>
    <w:bookmarkEnd w:id="25"/>
    <w:bookmarkStart w:id="26" w:name="X35329f40dfd0799b7353899ebf763b094afa79d"/>
    <w:p>
      <w:pPr>
        <w:pStyle w:val="Heading2"/>
      </w:pPr>
      <w:r>
        <w:t xml:space="preserve">Conclusion: The Non-Negotiable Editor in Mumbai's Academic Ascendancy</w:t>
      </w:r>
    </w:p>
    <w:p>
      <w:pPr>
        <w:pStyle w:val="FirstParagraph"/>
      </w:pPr>
      <w:r>
        <w:t xml:space="preserve">In the crucible of</w:t>
      </w:r>
      <w:r>
        <w:t xml:space="preserve"> </w:t>
      </w:r>
      <w:r>
        <w:rPr>
          <w:bCs/>
          <w:b/>
        </w:rPr>
        <w:t xml:space="preserve">India Mumbai</w:t>
      </w:r>
      <w:r>
        <w:t xml:space="preserve">'s competitive academic arena, where 150+ universities churn out 18,000 annual dissertations (University Grants Commission data), the role of a specialized dissertation</w:t>
      </w:r>
      <w:r>
        <w:t xml:space="preserve"> </w:t>
      </w:r>
      <w:r>
        <w:rPr>
          <w:iCs/>
          <w:i/>
        </w:rPr>
        <w:t xml:space="preserve">Editor</w:t>
      </w:r>
      <w:r>
        <w:t xml:space="preserve"> </w:t>
      </w:r>
      <w:r>
        <w:t xml:space="preserve">is no longer optional—it is foundational. This document has established that effective editing in Mumbai demands deep institutional knowledge, cultural intelligence, and operational agility within the city's unique rhythm. As India strives for global research leadership, Mumbai must lead by ensuring its scholars' voices—imbued with local insights yet accessible to international academia—are polished to perfection through expert editorial stewardship. For students embarking on their dissertation journey across Mumbai's campuses—from Juhu’s coastal universities to Powai’s tech-hub institutions—the right</w:t>
      </w:r>
      <w:r>
        <w:t xml:space="preserve"> </w:t>
      </w:r>
      <w:r>
        <w:rPr>
          <w:iCs/>
          <w:i/>
        </w:rPr>
        <w:t xml:space="preserve">Editor</w:t>
      </w:r>
      <w:r>
        <w:t xml:space="preserve"> </w:t>
      </w:r>
      <w:r>
        <w:t xml:space="preserve">is not merely a service; it is the silent architect of academic legacy.</w:t>
      </w:r>
    </w:p>
    <w:p>
      <w:pPr>
        <w:pStyle w:val="BodyText"/>
      </w:pPr>
      <w:r>
        <w:rPr>
          <w:bCs/>
          <w:b/>
        </w:rPr>
        <w:t xml:space="preserve">Total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Editor Services in India Mumbai: A Critical Academic Resource</dc:title>
  <dc:creator/>
  <dc:language>en</dc:language>
  <cp:keywords/>
  <dcterms:created xsi:type="dcterms:W3CDTF">2025-12-11T13:35:10Z</dcterms:created>
  <dcterms:modified xsi:type="dcterms:W3CDTF">2025-12-11T13:35:10Z</dcterms:modified>
</cp:coreProperties>
</file>

<file path=docProps/custom.xml><?xml version="1.0" encoding="utf-8"?>
<Properties xmlns="http://schemas.openxmlformats.org/officeDocument/2006/custom-properties" xmlns:vt="http://schemas.openxmlformats.org/officeDocument/2006/docPropsVTypes"/>
</file>