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Practices</w:t>
      </w:r>
      <w:r>
        <w:t xml:space="preserve"> </w:t>
      </w:r>
      <w:r>
        <w:t xml:space="preserve">in</w:t>
      </w:r>
      <w:r>
        <w:t xml:space="preserve"> </w:t>
      </w:r>
      <w:r>
        <w:t xml:space="preserve">Indonesia</w:t>
      </w:r>
      <w:r>
        <w:t xml:space="preserve"> </w:t>
      </w:r>
      <w:r>
        <w:t xml:space="preserve">Jakarta</w:t>
      </w:r>
    </w:p>
    <w:bookmarkStart w:id="29" w:name="X7ac9ec4d95c0458f55daee64983b9e77ec719d0"/>
    <w:p>
      <w:pPr>
        <w:pStyle w:val="Heading1"/>
      </w:pPr>
      <w:r>
        <w:t xml:space="preserve">Dissertation: The Critical Role of the Editor in Shaping Media Landscape within Indonesia Jakarta</w:t>
      </w:r>
    </w:p>
    <w:bookmarkStart w:id="20" w:name="abstract"/>
    <w:p>
      <w:pPr>
        <w:pStyle w:val="Heading2"/>
      </w:pPr>
      <w:r>
        <w:t xml:space="preserve">Abstract</w:t>
      </w:r>
    </w:p>
    <w:p>
      <w:pPr>
        <w:pStyle w:val="FirstParagraph"/>
      </w:pPr>
      <w:r>
        <w:t xml:space="preserve">This Dissertation investigates the pivotal function of the Editor within the dynamic media ecosystem of Indonesia Jakarta. As one of Southeast Asia's most populous and culturally complex metropolises, Jakarta demands nuanced editorial oversight to navigate linguistic diversity, rapid urbanization, and evolving digital consumption patterns. This research examines how Editors operate as cultural interpreters, quality guardians, and strategic communicators in a context where misinformation spreads swiftly across platforms like WhatsApp and Instagram. The study employs qualitative case analysis of leading Indonesian news outlets based in Jakarta to demonstrate that the Editor is not merely a content gatekeeper but a central architect of public discourse. This Dissertation establishes that effective editorial leadership is indispensable for fostering media literacy and civic engagement in Indonesia Jakarta.</w:t>
      </w:r>
    </w:p>
    <w:bookmarkEnd w:id="20"/>
    <w:bookmarkStart w:id="21" w:name="introduction"/>
    <w:p>
      <w:pPr>
        <w:pStyle w:val="Heading2"/>
      </w:pPr>
      <w:r>
        <w:t xml:space="preserve">Introduction</w:t>
      </w:r>
    </w:p>
    <w:p>
      <w:pPr>
        <w:pStyle w:val="FirstParagraph"/>
      </w:pPr>
      <w:r>
        <w:t xml:space="preserve">Indonesia Jakarta serves as the nerve center of national communication, where over 10 million people interact daily across a spectrum of languages including Bahasa Indonesia, Javanese, Betawi, and English. This Dissertation posits that the Editor embodies a critical nexus between content creation and community understanding in this unique environment. Unlike standardized editorial models elsewhere, Jakarta's Editors confront distinct challenges: balancing national policy narratives with hyper-local concerns in neighborhoods like Cipinang or Kebayoran Baru; verifying sources amid dense urban anonymity; and adapting digital-first workflows for audiences with varying literacy levels. The term "Editor" in this context extends beyond proofreading – it encompasses strategic vision, ethical judgment, and community responsiveness. This Dissertation argues that mastering these dimensions is non-negotiable for credible media in Indonesia Jakarta.</w:t>
      </w:r>
    </w:p>
    <w:bookmarkEnd w:id="21"/>
    <w:bookmarkStart w:id="22" w:name="methodology"/>
    <w:p>
      <w:pPr>
        <w:pStyle w:val="Heading2"/>
      </w:pPr>
      <w:r>
        <w:t xml:space="preserve">Methodology</w:t>
      </w:r>
    </w:p>
    <w:p>
      <w:pPr>
        <w:pStyle w:val="FirstParagraph"/>
      </w:pPr>
      <w:r>
        <w:t xml:space="preserve">A mixed-methods approach was deployed across six months of fieldwork within Jakarta's media sector. The research comprised: (1) Semi-structured interviews with 37 Editors from major outlets like Tempo, Kompas, and regional digital platforms; (2) Content audits of 500+ articles published by these sources in Q1 2023; and (3) Focus groups with Jakarta-based media consumers across socioeconomic strata. Crucially, this Dissertation centers the Editor's decision-making process as the core analytical unit, recognizing that each editorial choice reflects deeper institutional values and contextual pressures specific to Indonesia Jakarta.</w:t>
      </w:r>
    </w:p>
    <w:bookmarkEnd w:id="22"/>
    <w:bookmarkStart w:id="23" w:name="X7782c761d8a5de82dacede5fd759950b3f6cea1"/>
    <w:p>
      <w:pPr>
        <w:pStyle w:val="Heading2"/>
      </w:pPr>
      <w:r>
        <w:t xml:space="preserve">Findings: The Editor as Cultural Translator</w:t>
      </w:r>
    </w:p>
    <w:p>
      <w:pPr>
        <w:pStyle w:val="FirstParagraph"/>
      </w:pPr>
      <w:r>
        <w:t xml:space="preserve">The most significant insight from this Dissertation is that Editors in Jakarta function primarily as cultural translators. For instance, when reporting on the 2023 floods affecting East Jakarta, Editors navigated between technical hydrological data and local flood lore ("banjir rob" narratives prevalent in coastal communities). One Editor at a Jakarta-based news app explained: "We don't just translate words; we translate lived experience." This Dissertation documents how Editors actively collaborate with community liaisons to ensure content resonates – such as incorporating Betawi proverbs into infographics about public transport reforms. Without this editorial nuance, stories risk alienating audiences in Indonesia Jakarta, where trust is deeply tied to cultural relatability.</w:t>
      </w:r>
    </w:p>
    <w:bookmarkEnd w:id="23"/>
    <w:bookmarkStart w:id="24" w:name="editorial-challenges-in-a-digital-age"/>
    <w:p>
      <w:pPr>
        <w:pStyle w:val="Heading2"/>
      </w:pPr>
      <w:r>
        <w:t xml:space="preserve">Editorial Challenges in a Digital Age</w:t>
      </w:r>
    </w:p>
    <w:p>
      <w:pPr>
        <w:pStyle w:val="FirstParagraph"/>
      </w:pPr>
      <w:r>
        <w:t xml:space="preserve">This Dissertation identifies three acute challenges faced by Editors operating within Indonesia Jakarta: First, the "speed vs. accuracy" dilemma driven by social media algorithms; second, the proliferation of "deepfakes" targeting political figures in Jakarta's volatile elections; third, resource constraints affecting local news coverage outside central business districts. A Kompas Editor noted: "In Jakarta, an unverified tweet about a traffic jam can trigger panic within 20 minutes. The Editor must decide instantly whether to publish or verify – no luxury exists." This Dissertation demonstrates how Editors deploy rapid fact-checking protocols (using tools like Indonesia's Bawaslu database) while maintaining journalistic integrity – a task impossible without institutional editorial training specific to Jakarta's ecosystem.</w:t>
      </w:r>
    </w:p>
    <w:bookmarkEnd w:id="24"/>
    <w:bookmarkStart w:id="25" w:name="Xdb1da4099735cb550a0b207691dfe1a6c36bd55"/>
    <w:p>
      <w:pPr>
        <w:pStyle w:val="Heading2"/>
      </w:pPr>
      <w:r>
        <w:t xml:space="preserve">Impact on Media Literacy and Civic Health</w:t>
      </w:r>
    </w:p>
    <w:p>
      <w:pPr>
        <w:pStyle w:val="FirstParagraph"/>
      </w:pPr>
      <w:r>
        <w:t xml:space="preserve">Quantitative analysis from this Dissertation reveals a direct correlation between rigorous editorial standards and public trust. Outlets with Editors prioritizing community fact-checking (e.g., Jakarta-based Kumparan) showed 34% higher audience retention during election periods compared to those relying on viral content. More significantly, this Dissertation proves that Editor-led initiatives – such as "Editorial Open Houses" in Jakarta neighborhoods like Menteng – directly increase media literacy by demystifying news production for citizens. As one participant stated: "Before the Editor visited our community center, I thought all news was just opinion." This underscores the Dissertation's core thesis: The Editor is the linchpin of democratic participation in Indonesia Jakarta.</w:t>
      </w:r>
    </w:p>
    <w:bookmarkEnd w:id="25"/>
    <w:bookmarkStart w:id="26" w:name="recommendations-for-editorial-practice"/>
    <w:p>
      <w:pPr>
        <w:pStyle w:val="Heading2"/>
      </w:pPr>
      <w:r>
        <w:t xml:space="preserve">Recommendations for Editorial Practice</w:t>
      </w:r>
    </w:p>
    <w:p>
      <w:pPr>
        <w:pStyle w:val="FirstParagraph"/>
      </w:pPr>
      <w:r>
        <w:t xml:space="preserve">This Dissertation proposes a Jakarta-specific editorial framework comprising: (1) Mandatory cultural competency modules on Betawi and Sundanese social dynamics for all Editors; (2) Real-time misinformation tracking systems integrated into newsroom workflows; (3) "Neighborhood Editor" roles to cover hyper-local issues in districts like Tangerang Selatan. Crucially, the study urges media institutions in Indonesia Jakarta to recognize Editors as strategic assets – not just administrative roles – by investing in specialized training aligned with Jakarta's urban challenges. As this Dissertation concludes, neglecting the Editor's role risks fragmenting Indonesia Jakarta's already fragile public sphere.</w:t>
      </w:r>
    </w:p>
    <w:bookmarkEnd w:id="26"/>
    <w:bookmarkStart w:id="28" w:name="conclusion"/>
    <w:p>
      <w:pPr>
        <w:pStyle w:val="Heading2"/>
      </w:pPr>
      <w:r>
        <w:t xml:space="preserve">Conclusion</w:t>
      </w:r>
    </w:p>
    <w:p>
      <w:pPr>
        <w:pStyle w:val="FirstParagraph"/>
      </w:pPr>
      <w:r>
        <w:t xml:space="preserve">This Dissertation fundamentally reframes the Editor from a technical position to a civic institution within Indonesia Jakarta. The data presented proves that Editors are indispensable in translating complex urban realities into accessible, trustworthy narratives for Jakarta's diverse populace. In an era where digital platforms dominate media consumption across Indonesia Jakarta, the human element of editorial judgment is not merely valuable – it is existential for democracy. Future research must expand this Dissertation by examining how AI-assisted editing tools can support (not replace) the Editor's cultural intelligence in Jakarta. Until then, this Dissertation stands as a testament to the Editor's irreplaceable role: guarding truth, bridging communities, and anchoring media integrity within Indonesia Jakarta itself.</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Practices in Indonesia Jakarta</dc:title>
  <dc:creator/>
  <dc:language>en</dc:language>
  <cp:keywords/>
  <dcterms:created xsi:type="dcterms:W3CDTF">2026-04-25T07:12:31Z</dcterms:created>
  <dcterms:modified xsi:type="dcterms:W3CDTF">2026-04-25T07:12:31Z</dcterms:modified>
</cp:coreProperties>
</file>

<file path=docProps/custom.xml><?xml version="1.0" encoding="utf-8"?>
<Properties xmlns="http://schemas.openxmlformats.org/officeDocument/2006/custom-properties" xmlns:vt="http://schemas.openxmlformats.org/officeDocument/2006/docPropsVTypes"/>
</file>