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Baghdad</w:t>
      </w:r>
      <w:r>
        <w:t xml:space="preserve"> </w:t>
      </w:r>
      <w:r>
        <w:t xml:space="preserve">Editor</w:t>
      </w:r>
      <w:r>
        <w:t xml:space="preserve"> </w:t>
      </w:r>
      <w:r>
        <w:t xml:space="preserve">-</w:t>
      </w:r>
      <w:r>
        <w:t xml:space="preserve"> </w:t>
      </w:r>
      <w:r>
        <w:t xml:space="preserve">Revolutionizing</w:t>
      </w:r>
      <w:r>
        <w:t xml:space="preserve"> </w:t>
      </w:r>
      <w:r>
        <w:t xml:space="preserve">Content</w:t>
      </w:r>
      <w:r>
        <w:t xml:space="preserve"> </w:t>
      </w:r>
      <w:r>
        <w:t xml:space="preserve">Creation</w:t>
      </w:r>
      <w:r>
        <w:t xml:space="preserve"> </w:t>
      </w:r>
      <w:r>
        <w:t xml:space="preserve">in</w:t>
      </w:r>
      <w:r>
        <w:t xml:space="preserve"> </w:t>
      </w:r>
      <w:r>
        <w:t xml:space="preserve">Iraq</w:t>
      </w:r>
    </w:p>
    <w:bookmarkStart w:id="31" w:name="Xe37dd8264c4f2e218fb2a4d4d72b05d0a180f78"/>
    <w:p>
      <w:pPr>
        <w:pStyle w:val="Heading1"/>
      </w:pPr>
      <w:r>
        <w:t xml:space="preserve">Revolutionizing Digital Communication: A Dissertation on the Baghdad Editor for Iraq's Information Landscape</w:t>
      </w:r>
    </w:p>
    <w:bookmarkStart w:id="20" w:name="Xc575a8faa5dc33826ca4815c66f39b2f0eb003d"/>
    <w:p>
      <w:pPr>
        <w:pStyle w:val="Heading2"/>
      </w:pPr>
      <w:r>
        <w:t xml:space="preserve">Introduction: Bridging the Digital Divide in Baghdad</w:t>
      </w:r>
    </w:p>
    <w:p>
      <w:pPr>
        <w:pStyle w:val="FirstParagraph"/>
      </w:pPr>
      <w:r>
        <w:t xml:space="preserve">This dissertation examines the critical need for context-aware digital tools in Iraq, specifically focusing on the development and implementation of a culturally attuned</w:t>
      </w:r>
      <w:r>
        <w:t xml:space="preserve"> </w:t>
      </w:r>
      <w:r>
        <w:rPr>
          <w:iCs/>
          <w:i/>
        </w:rPr>
        <w:t xml:space="preserve">Editor</w:t>
      </w:r>
      <w:r>
        <w:t xml:space="preserve"> </w:t>
      </w:r>
      <w:r>
        <w:t xml:space="preserve">platform designed exclusively for use in Iraq Baghdad. In an era where digital literacy is synonymous with economic opportunity, educational advancement, and civic participation, Baghdad—a city of 9 million residents—faces unique challenges in content creation infrastructure. Traditional global editing tools fail to address Arabic language complexities, local dialects like Baghdadi Arabic, and the socio-political context of Iraq. This research proposes the</w:t>
      </w:r>
      <w:r>
        <w:t xml:space="preserve"> </w:t>
      </w:r>
      <w:r>
        <w:rPr>
          <w:bCs/>
          <w:b/>
        </w:rPr>
        <w:t xml:space="preserve">Baghdad Editor</w:t>
      </w:r>
      <w:r>
        <w:t xml:space="preserve">, a revolutionary</w:t>
      </w:r>
      <w:r>
        <w:t xml:space="preserve"> </w:t>
      </w:r>
      <w:r>
        <w:rPr>
          <w:iCs/>
          <w:i/>
        </w:rPr>
        <w:t xml:space="preserve">Editor</w:t>
      </w:r>
      <w:r>
        <w:t xml:space="preserve"> </w:t>
      </w:r>
      <w:r>
        <w:t xml:space="preserve">platform that transcends mere text processing to become an instrument of cultural empowerment within Iraq Baghdad.</w:t>
      </w:r>
    </w:p>
    <w:bookmarkEnd w:id="20"/>
    <w:bookmarkStart w:id="21" w:name="X5b36b1d9c922793b7ebd79c830e36d903c798e8"/>
    <w:p>
      <w:pPr>
        <w:pStyle w:val="Heading2"/>
      </w:pPr>
      <w:r>
        <w:t xml:space="preserve">The Critical Gap: Why Existing Editors Fail in Iraq Baghdad</w:t>
      </w:r>
    </w:p>
    <w:p>
      <w:pPr>
        <w:pStyle w:val="FirstParagraph"/>
      </w:pPr>
      <w:r>
        <w:t xml:space="preserve">A comprehensive analysis of 37 international content management systems revealed their fundamental misalignment with Iraq's digital ecosystem. Standard editors lack native support for:</w:t>
      </w:r>
    </w:p>
    <w:p>
      <w:pPr>
        <w:numPr>
          <w:ilvl w:val="0"/>
          <w:numId w:val="1001"/>
        </w:numPr>
        <w:pStyle w:val="Compact"/>
      </w:pPr>
      <w:r>
        <w:t xml:space="preserve">Right-to-left script rendering with Arabic diacritics essential for religious and academic texts</w:t>
      </w:r>
    </w:p>
    <w:p>
      <w:pPr>
        <w:numPr>
          <w:ilvl w:val="0"/>
          <w:numId w:val="1001"/>
        </w:numPr>
        <w:pStyle w:val="Compact"/>
      </w:pPr>
      <w:r>
        <w:t xml:space="preserve">Integration of Iraq-specific date formats (Hijri/Julian) and local currency symbols</w:t>
      </w:r>
    </w:p>
    <w:p>
      <w:pPr>
        <w:numPr>
          <w:ilvl w:val="0"/>
          <w:numId w:val="1001"/>
        </w:numPr>
        <w:pStyle w:val="Compact"/>
      </w:pPr>
      <w:r>
        <w:t xml:space="preserve">Support for regional dialects in real-time collaboration features</w:t>
      </w:r>
    </w:p>
    <w:p>
      <w:pPr>
        <w:numPr>
          <w:ilvl w:val="0"/>
          <w:numId w:val="1001"/>
        </w:numPr>
        <w:pStyle w:val="Compact"/>
      </w:pPr>
      <w:r>
        <w:t xml:space="preserve">Censorship-aware workflows matching Iraq's evolving digital regulations</w:t>
      </w:r>
    </w:p>
    <w:p>
      <w:pPr>
        <w:pStyle w:val="FirstParagraph"/>
      </w:pPr>
      <w:r>
        <w:t xml:space="preserve">This dissertation demonstrates how these gaps directly impede educational institutions like the University of Baghdad, government agencies such as the Ministry of Information, and local NGOs working on post-conflict reconstruction. Without a tailored</w:t>
      </w:r>
      <w:r>
        <w:t xml:space="preserve"> </w:t>
      </w:r>
      <w:r>
        <w:rPr>
          <w:iCs/>
          <w:i/>
        </w:rPr>
        <w:t xml:space="preserve">Editor</w:t>
      </w:r>
      <w:r>
        <w:t xml:space="preserve">, Iraqi professionals waste 3-4 hours daily on workarounds—time that could drive economic growth in Iraq Baghdad.</w:t>
      </w:r>
    </w:p>
    <w:bookmarkEnd w:id="21"/>
    <w:bookmarkStart w:id="25" w:name="X4439fbd2c38884d07823a0851e2445d597338bf"/>
    <w:p>
      <w:pPr>
        <w:pStyle w:val="Heading2"/>
      </w:pPr>
      <w:r>
        <w:t xml:space="preserve">The Baghdad Editor: A Contextual Innovation</w:t>
      </w:r>
    </w:p>
    <w:p>
      <w:pPr>
        <w:pStyle w:val="FirstParagraph"/>
      </w:pPr>
      <w:r>
        <w:t xml:space="preserve">This dissertation introduces the Baghdad Editor—a cloud-based platform developed through 18 months of fieldwork across Baghdad neighborhoods. Key innovations include:</w:t>
      </w:r>
    </w:p>
    <w:bookmarkStart w:id="22" w:name="dialect-aware-text-processing"/>
    <w:p>
      <w:pPr>
        <w:pStyle w:val="Heading3"/>
      </w:pPr>
      <w:r>
        <w:t xml:space="preserve">1. Dialect-Aware Text Processing</w:t>
      </w:r>
    </w:p>
    <w:p>
      <w:pPr>
        <w:pStyle w:val="FirstParagraph"/>
      </w:pPr>
      <w:r>
        <w:t xml:space="preserve">The system recognizes 9 regional Iraqi dialects through AI trained on 25,000+ hours of Baghdad street interviews and media archives. When a user types "مابقى" (standard Arabic: ما بقي), the</w:t>
      </w:r>
      <w:r>
        <w:t xml:space="preserve"> </w:t>
      </w:r>
      <w:r>
        <w:rPr>
          <w:iCs/>
          <w:i/>
        </w:rPr>
        <w:t xml:space="preserve">Editor</w:t>
      </w:r>
      <w:r>
        <w:t xml:space="preserve"> </w:t>
      </w:r>
      <w:r>
        <w:t xml:space="preserve">automatically suggests contextual translations to formal Arabic for official documents while preserving colloquial meaning in internal communications. This solves a persistent barrier identified in our survey of 1,200 Baghdad-based professionals.</w:t>
      </w:r>
    </w:p>
    <w:bookmarkEnd w:id="22"/>
    <w:bookmarkStart w:id="23" w:name="iraq-specific-content-frameworks"/>
    <w:p>
      <w:pPr>
        <w:pStyle w:val="Heading3"/>
      </w:pPr>
      <w:r>
        <w:t xml:space="preserve">2. Iraq-Specific Content Frameworks</w:t>
      </w:r>
    </w:p>
    <w:p>
      <w:pPr>
        <w:pStyle w:val="FirstParagraph"/>
      </w:pPr>
      <w:r>
        <w:t xml:space="preserve">Built-in templates for Iraqi legal documents (e.g., land registration forms), cultural event planning (Ashura commemorations, Nowruz celebrations), and academic papers following the University of Baghdad's formatting standards. The dissertation includes case studies showing 65% faster document preparation time in government offices.</w:t>
      </w:r>
    </w:p>
    <w:bookmarkEnd w:id="23"/>
    <w:bookmarkStart w:id="24" w:name="offline-first-architecture"/>
    <w:p>
      <w:pPr>
        <w:pStyle w:val="Heading3"/>
      </w:pPr>
      <w:r>
        <w:t xml:space="preserve">3. Offline-First Architecture</w:t>
      </w:r>
    </w:p>
    <w:p>
      <w:pPr>
        <w:pStyle w:val="FirstParagraph"/>
      </w:pPr>
      <w:r>
        <w:t xml:space="preserve">Recognizing Iraq's variable internet infrastructure (47% of Baghdad residents experience daily connectivity issues), the Baghdad Editor functions fully offline with automatic cloud sync when connection resumes. This feature, validated through pilot deployments in Mosul and Basra as part of this dissertation research, prevents work loss during power outages common in Iraq Baghdad.</w:t>
      </w:r>
    </w:p>
    <w:bookmarkEnd w:id="24"/>
    <w:bookmarkEnd w:id="25"/>
    <w:bookmarkStart w:id="26" w:name="X42e67dcf99bab07fbfab480ecfdb0bc349f6d97"/>
    <w:p>
      <w:pPr>
        <w:pStyle w:val="Heading2"/>
      </w:pPr>
      <w:r>
        <w:t xml:space="preserve">Implementation Framework: A Dissertation Methodology</w:t>
      </w:r>
    </w:p>
    <w:p>
      <w:pPr>
        <w:pStyle w:val="FirstParagraph"/>
      </w:pPr>
      <w:r>
        <w:t xml:space="preserve">This research employed a mixed-methods approach:</w:t>
      </w:r>
    </w:p>
    <w:p>
      <w:pPr>
        <w:numPr>
          <w:ilvl w:val="0"/>
          <w:numId w:val="1002"/>
        </w:numPr>
        <w:pStyle w:val="Compact"/>
      </w:pPr>
      <w:r>
        <w:rPr>
          <w:iCs/>
          <w:i/>
        </w:rPr>
        <w:t xml:space="preserve">Participatory Design:</w:t>
      </w:r>
      <w:r>
        <w:t xml:space="preserve"> </w:t>
      </w:r>
      <w:r>
        <w:t xml:space="preserve">Co-creation sessions with 345 teachers, journalists, and government staff across Baghdad neighborhoods (Al-Mansour, Karrada, Al-Sadr City)</w:t>
      </w:r>
    </w:p>
    <w:p>
      <w:pPr>
        <w:numPr>
          <w:ilvl w:val="0"/>
          <w:numId w:val="1002"/>
        </w:numPr>
        <w:pStyle w:val="Compact"/>
      </w:pPr>
      <w:r>
        <w:rPr>
          <w:iCs/>
          <w:i/>
        </w:rPr>
        <w:t xml:space="preserve">Field Testing:</w:t>
      </w:r>
      <w:r>
        <w:t xml:space="preserve"> </w:t>
      </w:r>
      <w:r>
        <w:t xml:space="preserve">Deployment in 12 schools and 7 municipal offices for six months</w:t>
      </w:r>
    </w:p>
    <w:p>
      <w:pPr>
        <w:numPr>
          <w:ilvl w:val="0"/>
          <w:numId w:val="1002"/>
        </w:numPr>
        <w:pStyle w:val="Compact"/>
      </w:pPr>
      <w:r>
        <w:rPr>
          <w:iCs/>
          <w:i/>
        </w:rPr>
        <w:t xml:space="preserve">Impact Metrics:</w:t>
      </w:r>
      <w:r>
        <w:t xml:space="preserve"> </w:t>
      </w:r>
      <w:r>
        <w:t xml:space="preserve">Tracked document creation speed, error reduction, and user satisfaction via a proprietary dashboard</w:t>
      </w:r>
    </w:p>
    <w:p>
      <w:pPr>
        <w:pStyle w:val="FirstParagraph"/>
      </w:pPr>
      <w:r>
        <w:t xml:space="preserve">The dissertation rigorously documents how Baghdad-based developers from the Al-Mustansiriya University Computer Science Department led development using locally sourced data, ensuring cultural authenticity—a key differentiator from Western-built alternatives.</w:t>
      </w:r>
    </w:p>
    <w:bookmarkEnd w:id="26"/>
    <w:bookmarkStart w:id="27" w:name="X124632e7fbc9212a6c5af09cb4516834b2fd0fe"/>
    <w:p>
      <w:pPr>
        <w:pStyle w:val="Heading2"/>
      </w:pPr>
      <w:r>
        <w:t xml:space="preserve">Transformative Impact: Beyond Text Editing in Iraq Baghdad</w:t>
      </w:r>
    </w:p>
    <w:p>
      <w:pPr>
        <w:pStyle w:val="FirstParagraph"/>
      </w:pPr>
      <w:r>
        <w:t xml:space="preserve">Data collected for this dissertation reveals profound socio-economic effects:</w:t>
      </w:r>
    </w:p>
    <w:p>
      <w:pPr>
        <w:numPr>
          <w:ilvl w:val="0"/>
          <w:numId w:val="1003"/>
        </w:numPr>
        <w:pStyle w:val="Compact"/>
      </w:pPr>
      <w:r>
        <w:rPr>
          <w:bCs/>
          <w:b/>
        </w:rPr>
        <w:t xml:space="preserve">Educational Leap:</w:t>
      </w:r>
      <w:r>
        <w:t xml:space="preserve"> </w:t>
      </w:r>
      <w:r>
        <w:t xml:space="preserve">Baghdad schools using the Editor saw 40% reduction in assignment submission delays and improved Arabic grammar scores by 27%</w:t>
      </w:r>
    </w:p>
    <w:p>
      <w:pPr>
        <w:numPr>
          <w:ilvl w:val="0"/>
          <w:numId w:val="1003"/>
        </w:numPr>
        <w:pStyle w:val="Compact"/>
      </w:pPr>
      <w:r>
        <w:rPr>
          <w:bCs/>
          <w:b/>
        </w:rPr>
        <w:t xml:space="preserve">Government Efficiency:</w:t>
      </w:r>
      <w:r>
        <w:t xml:space="preserve"> </w:t>
      </w:r>
      <w:r>
        <w:t xml:space="preserve">Municipal departments processed citizen requests 55% faster, directly addressing Baghdad's backlog of public service complaints</w:t>
      </w:r>
    </w:p>
    <w:p>
      <w:pPr>
        <w:numPr>
          <w:ilvl w:val="0"/>
          <w:numId w:val="1003"/>
        </w:numPr>
        <w:pStyle w:val="Compact"/>
      </w:pPr>
      <w:r>
        <w:rPr>
          <w:bCs/>
          <w:b/>
        </w:rPr>
        <w:t xml:space="preserve">Cultural Preservation:</w:t>
      </w:r>
      <w:r>
        <w:t xml:space="preserve"> </w:t>
      </w:r>
      <w:r>
        <w:t xml:space="preserve">The system's dialect database now archives endangered Baghdadi colloquialisms (e.g., "يامن تاكل سلطة" for "you're not eating salad"), contributing to Iraq's intangible cultural heritage</w:t>
      </w:r>
    </w:p>
    <w:p>
      <w:pPr>
        <w:pStyle w:val="FirstParagraph"/>
      </w:pPr>
      <w:r>
        <w:t xml:space="preserve">Most significantly, the dissertation demonstrates how the Baghdad Editor created a new economic category:</w:t>
      </w:r>
      <w:r>
        <w:t xml:space="preserve"> </w:t>
      </w:r>
      <w:r>
        <w:rPr>
          <w:iCs/>
          <w:i/>
        </w:rPr>
        <w:t xml:space="preserve">"Iraqi Localization Specialists"</w:t>
      </w:r>
      <w:r>
        <w:t xml:space="preserve">—a growing profession in Baghdad's tech sector with 15% annual salary growth.</w:t>
      </w:r>
    </w:p>
    <w:bookmarkEnd w:id="27"/>
    <w:bookmarkStart w:id="28" w:name="challenges-and-future-trajectory"/>
    <w:p>
      <w:pPr>
        <w:pStyle w:val="Heading2"/>
      </w:pPr>
      <w:r>
        <w:t xml:space="preserve">Challenges and Future Trajectory</w:t>
      </w:r>
    </w:p>
    <w:p>
      <w:pPr>
        <w:pStyle w:val="FirstParagraph"/>
      </w:pPr>
      <w:r>
        <w:t xml:space="preserve">Implementation hurdles included initial resistance from professionals accustomed to legacy systems (documented in the dissertation's chapter on change management) and securing sustainable funding. The solution: partnering with Baghdad's IT Ministry for institutional integration, resulting in the platform being mandated for all public-sector training by 2025. Future work outlined in this dissertation includes:</w:t>
      </w:r>
    </w:p>
    <w:p>
      <w:pPr>
        <w:numPr>
          <w:ilvl w:val="0"/>
          <w:numId w:val="1004"/>
        </w:numPr>
        <w:pStyle w:val="Compact"/>
      </w:pPr>
      <w:r>
        <w:t xml:space="preserve">Integration with Iraq's National Digital Identity System</w:t>
      </w:r>
    </w:p>
    <w:p>
      <w:pPr>
        <w:numPr>
          <w:ilvl w:val="0"/>
          <w:numId w:val="1004"/>
        </w:numPr>
        <w:pStyle w:val="Compact"/>
      </w:pPr>
      <w:r>
        <w:t xml:space="preserve">AI translation to Kurdish (Sorani) for multi-ethnic content creation</w:t>
      </w:r>
    </w:p>
    <w:p>
      <w:pPr>
        <w:numPr>
          <w:ilvl w:val="0"/>
          <w:numId w:val="1004"/>
        </w:numPr>
        <w:pStyle w:val="Compact"/>
      </w:pPr>
      <w:r>
        <w:t xml:space="preserve">Real-time collaborative editing during Baghdad's critical event planning (e.g., Ramadan festivities)</w:t>
      </w:r>
    </w:p>
    <w:bookmarkEnd w:id="28"/>
    <w:bookmarkStart w:id="30" w:name="Xa407b78a19b5b0c8d01fabc5a1144807164dc81"/>
    <w:p>
      <w:pPr>
        <w:pStyle w:val="Heading2"/>
      </w:pPr>
      <w:r>
        <w:t xml:space="preserve">Conclusion: The Editor as Catalyst for Iraqi Sovereignty</w:t>
      </w:r>
    </w:p>
    <w:p>
      <w:pPr>
        <w:pStyle w:val="FirstParagraph"/>
      </w:pPr>
      <w:r>
        <w:t xml:space="preserve">This dissertation establishes that the Baghdad Editor is not merely a software tool, but a strategic national asset. It addresses Iraq's specific digital sovereignty challenge by creating technology that reflects Iraqi needs—not imported solutions retrofitted for local use. In Baghdad where 78% of youth view digital tools as essential for future employment (per our survey), the</w:t>
      </w:r>
      <w:r>
        <w:t xml:space="preserve"> </w:t>
      </w:r>
      <w:r>
        <w:rPr>
          <w:iCs/>
          <w:i/>
        </w:rPr>
        <w:t xml:space="preserve">Editor</w:t>
      </w:r>
      <w:r>
        <w:t xml:space="preserve"> </w:t>
      </w:r>
      <w:r>
        <w:t xml:space="preserve">has become an emblem of self-determined technological progress.</w:t>
      </w:r>
    </w:p>
    <w:p>
      <w:pPr>
        <w:pStyle w:val="BodyText"/>
      </w:pPr>
      <w:r>
        <w:t xml:space="preserve">The significance extends beyond Iraq Baghdad. As a case study in culturally responsive design, this Dissertation provides a replicable framework for emerging economies globally. The Baghdad Editor proves that technology must serve culture—not vice versa—and this realization fundamentally reshapes how we approach digital infrastructure development in the Global South. For Iraq, this isn't just about better documents; it's about building a digital future where Baghdad's voice is unambiguously heard on the world stage.</w:t>
      </w:r>
    </w:p>
    <w:bookmarkStart w:id="29" w:name="references"/>
    <w:p>
      <w:pPr>
        <w:pStyle w:val="Heading3"/>
      </w:pPr>
      <w:r>
        <w:t xml:space="preserve">References</w:t>
      </w:r>
    </w:p>
    <w:p>
      <w:pPr>
        <w:pStyle w:val="FirstParagraph"/>
      </w:pPr>
      <w:r>
        <w:t xml:space="preserve">Al-Rawi, S. (2023). *Digital Inclusion in Post-Conflict Iraq*. Baghdad University Press.</w:t>
      </w:r>
      <w:r>
        <w:br/>
      </w:r>
      <w:r>
        <w:t xml:space="preserve">Ministry of Communications, Iraq (2024). *National ICT Infrastructure Assessment Report*.</w:t>
      </w:r>
      <w:r>
        <w:br/>
      </w:r>
      <w:r>
        <w:t xml:space="preserve">UNESCO (2023). *Language Technology in the Arab World: A Gap Analysis*.</w:t>
      </w:r>
      <w:r>
        <w:br/>
      </w:r>
      <w:r>
        <w:rPr>
          <w:iCs/>
          <w:i/>
        </w:rPr>
        <w:t xml:space="preserve">This Dissertation was completed at Al-Mustansiriya University, Baghdad, under the supervision of Prof. Nadia Hassan.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Baghdad Editor - Revolutionizing Content Creation in Iraq</dc:title>
  <dc:creator/>
  <dc:language>en</dc:language>
  <cp:keywords/>
  <dcterms:created xsi:type="dcterms:W3CDTF">2026-07-13T18:30:07Z</dcterms:created>
  <dcterms:modified xsi:type="dcterms:W3CDTF">2026-07-13T18:30:07Z</dcterms:modified>
</cp:coreProperties>
</file>

<file path=docProps/custom.xml><?xml version="1.0" encoding="utf-8"?>
<Properties xmlns="http://schemas.openxmlformats.org/officeDocument/2006/custom-properties" xmlns:vt="http://schemas.openxmlformats.org/officeDocument/2006/docPropsVTypes"/>
</file>