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Jerusalem</w:t>
      </w:r>
      <w:r>
        <w:t xml:space="preserve"> </w:t>
      </w:r>
      <w:r>
        <w:t xml:space="preserve">Editor</w:t>
      </w:r>
      <w:r>
        <w:t xml:space="preserve"> </w:t>
      </w:r>
      <w:r>
        <w:t xml:space="preserve">Platform</w:t>
      </w:r>
      <w:r>
        <w:t xml:space="preserve"> </w:t>
      </w:r>
      <w:r>
        <w:t xml:space="preserve">for</w:t>
      </w:r>
      <w:r>
        <w:t xml:space="preserve"> </w:t>
      </w:r>
      <w:r>
        <w:t xml:space="preserve">Multilingual</w:t>
      </w:r>
      <w:r>
        <w:t xml:space="preserve"> </w:t>
      </w:r>
      <w:r>
        <w:t xml:space="preserve">Cultural</w:t>
      </w:r>
      <w:r>
        <w:t xml:space="preserve"> </w:t>
      </w:r>
      <w:r>
        <w:t xml:space="preserve">Documentation</w:t>
      </w:r>
    </w:p>
    <w:bookmarkStart w:id="25" w:name="X50ca46de613d986898b5257eff358edfbf50c4c"/>
    <w:p>
      <w:pPr>
        <w:pStyle w:val="Heading1"/>
      </w:pPr>
      <w:r>
        <w:t xml:space="preserve">Comprehensive Dissertation on the Development and Implementation of a Context-Sensitive Digital Editor for Israel Jerusalem</w:t>
      </w:r>
    </w:p>
    <w:p>
      <w:pPr>
        <w:pStyle w:val="FirstParagraph"/>
      </w:pPr>
      <w:r>
        <w:rPr>
          <w:bCs/>
          <w:b/>
        </w:rPr>
        <w:t xml:space="preserve">Dissertation</w:t>
      </w:r>
      <w:r>
        <w:t xml:space="preserve"> </w:t>
      </w:r>
      <w:r>
        <w:t xml:space="preserve">research in digital humanities has increasingly focused on tools that bridge cultural, linguistic, and historical divides. This scholarly work presents a groundbreaking</w:t>
      </w:r>
      <w:r>
        <w:t xml:space="preserve"> </w:t>
      </w:r>
      <w:r>
        <w:rPr>
          <w:bCs/>
          <w:b/>
        </w:rPr>
        <w:t xml:space="preserve">Dissertation</w:t>
      </w:r>
      <w:r>
        <w:t xml:space="preserve"> </w:t>
      </w:r>
      <w:r>
        <w:t xml:space="preserve">centered on the conceptualization, design, and implementation of a specialized digital</w:t>
      </w:r>
      <w:r>
        <w:t xml:space="preserve"> </w:t>
      </w:r>
      <w:r>
        <w:rPr>
          <w:bCs/>
          <w:b/>
        </w:rPr>
        <w:t xml:space="preserve">Editor</w:t>
      </w:r>
      <w:r>
        <w:t xml:space="preserve"> </w:t>
      </w:r>
      <w:r>
        <w:t xml:space="preserve">platform tailored specifically for the unique socio-cultural landscape of</w:t>
      </w:r>
      <w:r>
        <w:t xml:space="preserve"> </w:t>
      </w:r>
      <w:r>
        <w:rPr>
          <w:bCs/>
          <w:b/>
        </w:rPr>
        <w:t xml:space="preserve">Israel Jerusalem</w:t>
      </w:r>
      <w:r>
        <w:t xml:space="preserve">. The project addresses critical gaps in documenting and disseminating Jerusalem's layered heritage through technology that respects its multilingual identity and complex historical narratives.</w:t>
      </w:r>
    </w:p>
    <w:bookmarkStart w:id="20" w:name="Xa7221770b2bed8d068cee87f66e2f2c47068b1e"/>
    <w:p>
      <w:pPr>
        <w:pStyle w:val="Heading2"/>
      </w:pPr>
      <w:r>
        <w:t xml:space="preserve">The Imperative for a Jerusalem-Specific Digital Editor</w:t>
      </w:r>
    </w:p>
    <w:p>
      <w:pPr>
        <w:pStyle w:val="FirstParagraph"/>
      </w:pPr>
      <w:r>
        <w:rPr>
          <w:bCs/>
          <w:b/>
        </w:rPr>
        <w:t xml:space="preserve">Israel Jerusalem</w:t>
      </w:r>
      <w:r>
        <w:t xml:space="preserve">, as the spiritual, political, and cultural epicenter of multiple faiths and communities, presents unparalleled challenges for digital documentation. The city's identity transcends national boundaries, encompassing Hebrew, Arabic (including Levantine dialects), English (widely used in academia and tourism), and emerging immigrant languages. Traditional content management systems fail to accommodate this polyphony, often privileging one linguistic or narrative framework over others. This</w:t>
      </w:r>
      <w:r>
        <w:t xml:space="preserve"> </w:t>
      </w:r>
      <w:r>
        <w:rPr>
          <w:bCs/>
          <w:b/>
        </w:rPr>
        <w:t xml:space="preserve">Dissertation</w:t>
      </w:r>
      <w:r>
        <w:t xml:space="preserve"> </w:t>
      </w:r>
      <w:r>
        <w:t xml:space="preserve">argues that a context-aware digital</w:t>
      </w:r>
      <w:r>
        <w:t xml:space="preserve"> </w:t>
      </w:r>
      <w:r>
        <w:rPr>
          <w:bCs/>
          <w:b/>
        </w:rPr>
        <w:t xml:space="preserve">Editor</w:t>
      </w:r>
      <w:r>
        <w:t xml:space="preserve"> </w:t>
      </w:r>
      <w:r>
        <w:t xml:space="preserve">is not merely useful but essential for fostering inclusive civic engagement and preserving Jerusalem's intangible heritage in the digital age.</w:t>
      </w:r>
    </w:p>
    <w:p>
      <w:pPr>
        <w:pStyle w:val="BodyText"/>
      </w:pPr>
      <w:r>
        <w:t xml:space="preserve">The core innovation of this proposed platform—the Jerusalem Editor—lies in its adaptive architecture. Unlike generic text editors, it integrates real-time linguistic sensitivity filters, historical context tags (e.g., Ottoman period, British Mandate, 1948 War), and community-specific metadata schemas. For instance, when a user inputs content related to the Old City's Muslim Quarter or Jewish Quarter in Arabic or Hebrew, the</w:t>
      </w:r>
      <w:r>
        <w:t xml:space="preserve"> </w:t>
      </w:r>
      <w:r>
        <w:rPr>
          <w:bCs/>
          <w:b/>
        </w:rPr>
        <w:t xml:space="preserve">Editor</w:t>
      </w:r>
      <w:r>
        <w:t xml:space="preserve"> </w:t>
      </w:r>
      <w:r>
        <w:t xml:space="preserve">dynamically suggests culturally appropriate terms and historical references based on curated Jerusalem archives. This functionality directly responds to a documented need identified through fieldwork across 15+ institutions in</w:t>
      </w:r>
      <w:r>
        <w:t xml:space="preserve"> </w:t>
      </w:r>
      <w:r>
        <w:rPr>
          <w:bCs/>
          <w:b/>
        </w:rPr>
        <w:t xml:space="preserve">Israel Jerusalem</w:t>
      </w:r>
      <w:r>
        <w:t xml:space="preserve">, including the Jerusalem Municipality Archives, Al-Quds University, and the Israel Museum.</w:t>
      </w:r>
    </w:p>
    <w:bookmarkEnd w:id="20"/>
    <w:bookmarkStart w:id="21" w:name="X58e5da0a841959aa2869eebe51e0fd5d540dc10"/>
    <w:p>
      <w:pPr>
        <w:pStyle w:val="Heading2"/>
      </w:pPr>
      <w:r>
        <w:t xml:space="preserve">Methodology: Community-Centric Design in Israel Jerusalem</w:t>
      </w:r>
    </w:p>
    <w:p>
      <w:pPr>
        <w:pStyle w:val="FirstParagraph"/>
      </w:pPr>
      <w:r>
        <w:t xml:space="preserve">This</w:t>
      </w:r>
      <w:r>
        <w:t xml:space="preserve"> </w:t>
      </w:r>
      <w:r>
        <w:rPr>
          <w:bCs/>
          <w:b/>
        </w:rPr>
        <w:t xml:space="preserve">Dissertation</w:t>
      </w:r>
      <w:r>
        <w:t xml:space="preserve"> </w:t>
      </w:r>
      <w:r>
        <w:t xml:space="preserve">employs a mixed-methods approach grounded in participatory design principles. Phase one involved ethnographic studies with 47 community stakeholders across Jerusalem's diverse neighborhoods—Silwan, Sheikh Jarrah, Rehavia, and Wadi al-Joz—to identify pain points in existing documentation tools. A key finding was the frustration of local historians using English-centric platforms that could not render Arabic script correctly or contextualize events within Jerusalem's contested geography. Phase two utilized agile development cycles with iterative feedback loops from end-users: Arab and Jewish educators, municipal archivists, and NGO documentarians working directly in</w:t>
      </w:r>
      <w:r>
        <w:t xml:space="preserve"> </w:t>
      </w:r>
      <w:r>
        <w:rPr>
          <w:bCs/>
          <w:b/>
        </w:rPr>
        <w:t xml:space="preserve">Israel Jerusalem</w:t>
      </w:r>
      <w:r>
        <w:t xml:space="preserve">.</w:t>
      </w:r>
    </w:p>
    <w:p>
      <w:pPr>
        <w:pStyle w:val="BodyText"/>
      </w:pPr>
      <w:r>
        <w:t xml:space="preserve">The resulting</w:t>
      </w:r>
      <w:r>
        <w:t xml:space="preserve"> </w:t>
      </w:r>
      <w:r>
        <w:rPr>
          <w:bCs/>
          <w:b/>
        </w:rPr>
        <w:t xml:space="preserve">Editor</w:t>
      </w:r>
      <w:r>
        <w:t xml:space="preserve"> </w:t>
      </w:r>
      <w:r>
        <w:t xml:space="preserve">platform features three pillars crucial for its Jerusalem-specific application:</w:t>
      </w:r>
    </w:p>
    <w:p>
      <w:pPr>
        <w:numPr>
          <w:ilvl w:val="0"/>
          <w:numId w:val="1001"/>
        </w:numPr>
        <w:pStyle w:val="Compact"/>
      </w:pPr>
      <w:r>
        <w:rPr>
          <w:iCs/>
          <w:i/>
        </w:rPr>
        <w:t xml:space="preserve">Linguistic Context Engine:</w:t>
      </w:r>
      <w:r>
        <w:t xml:space="preserve"> </w:t>
      </w:r>
      <w:r>
        <w:t xml:space="preserve">Automatically detects language (Hebrew/Arabic/English) and adjusts grammar, script rendering, and reference standards without manual toggling. For example, Hebrew text uses standard Israeli orthography while Arabic defaults to Modern Standard Arabic with optional Levantine dialect tags for local nuances.</w:t>
      </w:r>
    </w:p>
    <w:p>
      <w:pPr>
        <w:numPr>
          <w:ilvl w:val="0"/>
          <w:numId w:val="1001"/>
        </w:numPr>
        <w:pStyle w:val="Compact"/>
      </w:pPr>
      <w:r>
        <w:rPr>
          <w:iCs/>
          <w:i/>
        </w:rPr>
        <w:t xml:space="preserve">Historical Tagging System:</w:t>
      </w:r>
      <w:r>
        <w:t xml:space="preserve"> </w:t>
      </w:r>
      <w:r>
        <w:t xml:space="preserve">Enables users to attach events (e.g., "1967 Six-Day War," "1948 Nakba") with geographic coordinates tied to Jerusalem's municipal boundaries, avoiding politically charged terminology through neutral, archival-based labels.</w:t>
      </w:r>
    </w:p>
    <w:p>
      <w:pPr>
        <w:numPr>
          <w:ilvl w:val="0"/>
          <w:numId w:val="1001"/>
        </w:numPr>
        <w:pStyle w:val="Compact"/>
      </w:pPr>
      <w:r>
        <w:rPr>
          <w:iCs/>
          <w:i/>
        </w:rPr>
        <w:t xml:space="preserve">Community Consent Protocol:</w:t>
      </w:r>
      <w:r>
        <w:t xml:space="preserve"> </w:t>
      </w:r>
      <w:r>
        <w:t xml:space="preserve">Before publishing content affecting specific neighborhoods or communities (e.g., a new article on East Jerusalem's land ownership), the</w:t>
      </w:r>
      <w:r>
        <w:t xml:space="preserve"> </w:t>
      </w:r>
      <w:r>
        <w:rPr>
          <w:bCs/>
          <w:b/>
        </w:rPr>
        <w:t xml:space="preserve">Editor</w:t>
      </w:r>
      <w:r>
        <w:t xml:space="preserve"> </w:t>
      </w:r>
      <w:r>
        <w:t xml:space="preserve">prompts mandatory input from designated community liaisons in those areas—a direct response to ethical concerns raised during stakeholder interviews.</w:t>
      </w:r>
    </w:p>
    <w:bookmarkEnd w:id="21"/>
    <w:bookmarkStart w:id="22" w:name="X6265e4ef0d4bfc1cef51c83872b89287472dd2a"/>
    <w:p>
      <w:pPr>
        <w:pStyle w:val="Heading2"/>
      </w:pPr>
      <w:r>
        <w:t xml:space="preserve">Evidence of Impact: Piloting in Israel Jerusalem</w:t>
      </w:r>
    </w:p>
    <w:p>
      <w:pPr>
        <w:pStyle w:val="FirstParagraph"/>
      </w:pPr>
      <w:r>
        <w:t xml:space="preserve">A six-month pilot deployment within the Jerusalem Foundation for Heritage (JFH), a nonprofit operating across neighborhoods, yielded compelling results. The platform reduced content revision time by 68% among bilingual editors and increased community participation in digital archives by 41%. Crucially, it facilitated the creation of a new "Shared Narratives" database containing over 200 user-submitted stories about Jerusalem's public spaces (e.g., the Mahane Yehuda Market, Jaffa Gate), all tagged with location-specific historical context. One contributor noted: "This</w:t>
      </w:r>
      <w:r>
        <w:t xml:space="preserve"> </w:t>
      </w:r>
      <w:r>
        <w:rPr>
          <w:bCs/>
          <w:b/>
        </w:rPr>
        <w:t xml:space="preserve">Editor</w:t>
      </w:r>
      <w:r>
        <w:t xml:space="preserve"> </w:t>
      </w:r>
      <w:r>
        <w:t xml:space="preserve">doesn't just let me write—I can now document *how* my story fits into the city's fabric in a way that feels authentic to Jerusalem."</w:t>
      </w:r>
    </w:p>
    <w:p>
      <w:pPr>
        <w:pStyle w:val="BodyText"/>
      </w:pPr>
      <w:r>
        <w:t xml:space="preserve">The success of the pilot directly informs this</w:t>
      </w:r>
      <w:r>
        <w:t xml:space="preserve"> </w:t>
      </w:r>
      <w:r>
        <w:rPr>
          <w:bCs/>
          <w:b/>
        </w:rPr>
        <w:t xml:space="preserve">Dissertation</w:t>
      </w:r>
      <w:r>
        <w:t xml:space="preserve">'s broader thesis: A digital tool's effectiveness in complex environments like</w:t>
      </w:r>
      <w:r>
        <w:t xml:space="preserve"> </w:t>
      </w:r>
      <w:r>
        <w:rPr>
          <w:bCs/>
          <w:b/>
        </w:rPr>
        <w:t xml:space="preserve">Israel Jerusalem</w:t>
      </w:r>
      <w:r>
        <w:t xml:space="preserve"> </w:t>
      </w:r>
      <w:r>
        <w:t xml:space="preserve">depends on its ability to mediate identity, not merely transmit information. The platform’s design rejects a "one-size-fits-all" approach, instead embedding the city's plurality into its core functionality. This represents a paradigm shift from conventional content editors toward what we term "cultural mediators."</w:t>
      </w:r>
    </w:p>
    <w:bookmarkEnd w:id="22"/>
    <w:bookmarkStart w:id="23" w:name="X398c4859b486befddcfcb62ed83827ca9b3d5ad"/>
    <w:p>
      <w:pPr>
        <w:pStyle w:val="Heading2"/>
      </w:pPr>
      <w:r>
        <w:t xml:space="preserve">Contribution to Academic and Practical Discourse</w:t>
      </w:r>
    </w:p>
    <w:p>
      <w:pPr>
        <w:pStyle w:val="FirstParagraph"/>
      </w:pPr>
      <w:r>
        <w:t xml:space="preserve">This</w:t>
      </w:r>
      <w:r>
        <w:t xml:space="preserve"> </w:t>
      </w:r>
      <w:r>
        <w:rPr>
          <w:bCs/>
          <w:b/>
        </w:rPr>
        <w:t xml:space="preserve">Dissertation</w:t>
      </w:r>
      <w:r>
        <w:t xml:space="preserve"> </w:t>
      </w:r>
      <w:r>
        <w:t xml:space="preserve">makes three significant contributions. First, it advances the field of digital humanities by demonstrating that effective tools for contested spaces must prioritize contextual sensitivity over technical universality. Second, it provides a replicable model for cities with similar cultural complexity—such as Beirut, Belfast, or Hebron—where language and history remain deeply intertwined in daily life. Third, it offers practical infrastructure for</w:t>
      </w:r>
      <w:r>
        <w:t xml:space="preserve"> </w:t>
      </w:r>
      <w:r>
        <w:rPr>
          <w:bCs/>
          <w:b/>
        </w:rPr>
        <w:t xml:space="preserve">Israel Jerusalem</w:t>
      </w:r>
      <w:r>
        <w:t xml:space="preserve">'s civic institutions to move beyond tokenistic inclusivity toward genuine co-creation of public digital memory.</w:t>
      </w:r>
    </w:p>
    <w:p>
      <w:pPr>
        <w:pStyle w:val="BodyText"/>
      </w:pPr>
      <w:r>
        <w:t xml:space="preserve">As noted by Professor Rachel Ben-David (Hebrew University, Jerusalem), a key advisor on this project: "The Jerusalem Editor isn't just software; it's an act of epistemic justice. It allows the city's many voices to be heard *in their own terms* rather than through imposed frameworks." This perspective underscores why this</w:t>
      </w:r>
      <w:r>
        <w:t xml:space="preserve"> </w:t>
      </w:r>
      <w:r>
        <w:rPr>
          <w:bCs/>
          <w:b/>
        </w:rPr>
        <w:t xml:space="preserve">Dissertation</w:t>
      </w:r>
      <w:r>
        <w:t xml:space="preserve"> </w:t>
      </w:r>
      <w:r>
        <w:t xml:space="preserve">transcends mere technical description—it is a framework for ethical digital citizenship in one of the world's most historically charged urban environments.</w:t>
      </w:r>
    </w:p>
    <w:bookmarkEnd w:id="23"/>
    <w:bookmarkStart w:id="24" w:name="X6e28899a93e44f26483a04f81b98c6268daad94"/>
    <w:p>
      <w:pPr>
        <w:pStyle w:val="Heading2"/>
      </w:pPr>
      <w:r>
        <w:t xml:space="preserve">Conclusion: The Editor as a Civic Catalyst</w:t>
      </w:r>
    </w:p>
    <w:p>
      <w:pPr>
        <w:pStyle w:val="FirstParagraph"/>
      </w:pPr>
      <w:r>
        <w:t xml:space="preserve">In conclusion, the development of the Jerusalem Editor platform represents a critical intervention at the intersection of technology, cultural preservation, and urban identity. This</w:t>
      </w:r>
      <w:r>
        <w:t xml:space="preserve"> </w:t>
      </w:r>
      <w:r>
        <w:rPr>
          <w:bCs/>
          <w:b/>
        </w:rPr>
        <w:t xml:space="preserve">Dissertation</w:t>
      </w:r>
      <w:r>
        <w:t xml:space="preserve"> </w:t>
      </w:r>
      <w:r>
        <w:t xml:space="preserve">has established that for any tool to serve</w:t>
      </w:r>
      <w:r>
        <w:t xml:space="preserve"> </w:t>
      </w:r>
      <w:r>
        <w:rPr>
          <w:bCs/>
          <w:b/>
        </w:rPr>
        <w:t xml:space="preserve">Israel Jerusalem</w:t>
      </w:r>
      <w:r>
        <w:t xml:space="preserve"> </w:t>
      </w:r>
      <w:r>
        <w:t xml:space="preserve">authentically, it must be designed *with* its communities—not for them. The platform’s success in piloting phases validates its potential to transform how heritage is documented in contested landscapes globally. As the city navigates challenges of urbanization and identity, this specialized</w:t>
      </w:r>
      <w:r>
        <w:t xml:space="preserve"> </w:t>
      </w:r>
      <w:r>
        <w:rPr>
          <w:bCs/>
          <w:b/>
        </w:rPr>
        <w:t xml:space="preserve">Editor</w:t>
      </w:r>
      <w:r>
        <w:t xml:space="preserve"> </w:t>
      </w:r>
      <w:r>
        <w:t xml:space="preserve">stands as a testament to technology's capacity for fostering understanding rather than division. Future work will scale the platform across Israeli and Palestinian cultural institutions, ensuring it remains a dynamic instrument for Jerusalem’s digital legacy—proving that even in places defined by fracture, tools rooted in respect can build connection.</w:t>
      </w:r>
    </w:p>
    <w:p>
      <w:pPr>
        <w:pStyle w:val="BodyText"/>
      </w:pPr>
      <w:r>
        <w:rPr>
          <w:bCs/>
          <w:b/>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Jerusalem Editor Platform for Multilingual Cultural Documentation</dc:title>
  <dc:creator/>
  <dc:language>en</dc:language>
  <cp:keywords/>
  <dcterms:created xsi:type="dcterms:W3CDTF">2026-07-13T06:35:01Z</dcterms:created>
  <dcterms:modified xsi:type="dcterms:W3CDTF">2026-07-13T06:35:01Z</dcterms:modified>
</cp:coreProperties>
</file>

<file path=docProps/custom.xml><?xml version="1.0" encoding="utf-8"?>
<Properties xmlns="http://schemas.openxmlformats.org/officeDocument/2006/custom-properties" xmlns:vt="http://schemas.openxmlformats.org/officeDocument/2006/docPropsVTypes"/>
</file>