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Editorial</w:t>
      </w:r>
      <w:r>
        <w:t xml:space="preserve"> </w:t>
      </w:r>
      <w:r>
        <w:t xml:space="preserve">Excellence</w:t>
      </w:r>
      <w:r>
        <w:t xml:space="preserve"> </w:t>
      </w:r>
      <w:r>
        <w:t xml:space="preserve">in</w:t>
      </w:r>
      <w:r>
        <w:t xml:space="preserve"> </w:t>
      </w:r>
      <w:r>
        <w:t xml:space="preserve">Nairobi,</w:t>
      </w:r>
      <w:r>
        <w:t xml:space="preserve"> </w:t>
      </w:r>
      <w:r>
        <w:t xml:space="preserve">Kenya</w:t>
      </w:r>
    </w:p>
    <w:bookmarkStart w:id="27" w:name="X677fbb0d404d4b8a04245c9271503fbefb6d1fd"/>
    <w:p>
      <w:pPr>
        <w:pStyle w:val="Heading1"/>
      </w:pPr>
      <w:r>
        <w:t xml:space="preserve">The Evolution and Impact of the Academic Editor in Nairobi, Kenya</w:t>
      </w:r>
    </w:p>
    <w:p>
      <w:pPr>
        <w:pStyle w:val="FirstParagraph"/>
      </w:pPr>
      <w:r>
        <w:t xml:space="preserve">A Dissertation Presented to the Faculty of Humanities and Social Sciences, University of Nairobi</w:t>
      </w:r>
    </w:p>
    <w:bookmarkStart w:id="20" w:name="abstract"/>
    <w:p>
      <w:pPr>
        <w:pStyle w:val="Heading2"/>
      </w:pPr>
      <w:r>
        <w:t xml:space="preserve">Abstract</w:t>
      </w:r>
    </w:p>
    <w:p>
      <w:pPr>
        <w:pStyle w:val="FirstParagraph"/>
      </w:pPr>
      <w:r>
        <w:t xml:space="preserve">This dissertation examines the critical role of the academic Editor within Kenya's higher education landscape, with specific focus on Nairobi as the nation's intellectual capital. Through qualitative analysis of editorial practices across six major universities in Nairobi, this study reveals how effective editing transforms scholarly communication and supports Kenya's academic development goals. The research demonstrates that a skilled</w:t>
      </w:r>
      <w:r>
        <w:t xml:space="preserve"> </w:t>
      </w:r>
      <w:r>
        <w:rPr>
          <w:iCs/>
          <w:i/>
        </w:rPr>
        <w:t xml:space="preserve">Editor</w:t>
      </w:r>
      <w:r>
        <w:t xml:space="preserve"> </w:t>
      </w:r>
      <w:r>
        <w:t xml:space="preserve">serves as both a linguistic guardian and strategic catalyst for knowledge production in African contexts, particularly within the dynamic environment of Kenya Nairobi.</w:t>
      </w:r>
    </w:p>
    <w:bookmarkEnd w:id="20"/>
    <w:bookmarkStart w:id="21" w:name="introduction"/>
    <w:p>
      <w:pPr>
        <w:pStyle w:val="Heading2"/>
      </w:pPr>
      <w:r>
        <w:t xml:space="preserve">1. Introduction</w:t>
      </w:r>
    </w:p>
    <w:p>
      <w:pPr>
        <w:pStyle w:val="FirstParagraph"/>
      </w:pPr>
      <w:r>
        <w:t xml:space="preserve">Kenya's educational sector has experienced exponential growth since the 1980s, with Nairobi emerging as the undisputed epicenter of academic activity in East Africa. This dissertation investigates how professional editorial oversight bridges cultural nuances and academic standards in Kenya Nairobi's scholarly ecosystem. As universities like the University of Nairobi, Kenyatta University, and Strathmore expand their global partnerships, the demand for meticulous</w:t>
      </w:r>
      <w:r>
        <w:t xml:space="preserve"> </w:t>
      </w:r>
      <w:r>
        <w:rPr>
          <w:iCs/>
          <w:i/>
        </w:rPr>
        <w:t xml:space="preserve">Editor</w:t>
      </w:r>
      <w:r>
        <w:t xml:space="preserve"> </w:t>
      </w:r>
      <w:r>
        <w:t xml:space="preserve">services has intensified. The traditional notion of editing as merely correcting grammar has evolved into a multidimensional process essential for credible research dissemination.</w:t>
      </w:r>
    </w:p>
    <w:bookmarkEnd w:id="21"/>
    <w:bookmarkStart w:id="22" w:name="X94364063f02c24a98dc501ee265f91f97233fd0"/>
    <w:p>
      <w:pPr>
        <w:pStyle w:val="Heading2"/>
      </w:pPr>
      <w:r>
        <w:t xml:space="preserve">2. The Nairobi Context: Unique Editorial Challenges</w:t>
      </w:r>
    </w:p>
    <w:p>
      <w:pPr>
        <w:pStyle w:val="FirstParagraph"/>
      </w:pPr>
      <w:r>
        <w:t xml:space="preserve">Nairobi's academic environment presents distinct editorial challenges rarely encountered elsewhere. As a city where English coexists with over 40 indigenous languages, editors must navigate complex linguistic landscapes while maintaining academic rigor. Our research identified three critical pain points:</w:t>
      </w:r>
    </w:p>
    <w:p>
      <w:pPr>
        <w:numPr>
          <w:ilvl w:val="0"/>
          <w:numId w:val="1001"/>
        </w:numPr>
        <w:pStyle w:val="Compact"/>
      </w:pPr>
      <w:r>
        <w:rPr>
          <w:bCs/>
          <w:b/>
        </w:rPr>
        <w:t xml:space="preserve">Language Hybridization:</w:t>
      </w:r>
      <w:r>
        <w:t xml:space="preserve"> </w:t>
      </w:r>
      <w:r>
        <w:t xml:space="preserve">Writers frequently blend Swahili grammatical structures into English prose, requiring editors to preserve cultural authenticity without compromising academic conventions.</w:t>
      </w:r>
    </w:p>
    <w:p>
      <w:pPr>
        <w:numPr>
          <w:ilvl w:val="0"/>
          <w:numId w:val="1001"/>
        </w:numPr>
        <w:pStyle w:val="Compact"/>
      </w:pPr>
      <w:r>
        <w:rPr>
          <w:bCs/>
          <w:b/>
        </w:rPr>
        <w:t xml:space="preserve">Cultural Contextualization:</w:t>
      </w:r>
      <w:r>
        <w:t xml:space="preserve"> </w:t>
      </w:r>
      <w:r>
        <w:t xml:space="preserve">Research on local issues (e.g., Maasai land rights or urban agriculture) often lacks sufficient contextual explanation for international audiences.</w:t>
      </w:r>
    </w:p>
    <w:p>
      <w:pPr>
        <w:numPr>
          <w:ilvl w:val="0"/>
          <w:numId w:val="1001"/>
        </w:numPr>
        <w:pStyle w:val="Compact"/>
      </w:pPr>
      <w:r>
        <w:rPr>
          <w:bCs/>
          <w:b/>
        </w:rPr>
        <w:t xml:space="preserve">Resource Constraints:</w:t>
      </w:r>
      <w:r>
        <w:t xml:space="preserve"> </w:t>
      </w:r>
      <w:r>
        <w:t xml:space="preserve">Limited access to specialized editing software and trained personnel in Nairobi's public universities creates bottlenecks in publication timelines.</w:t>
      </w:r>
    </w:p>
    <w:bookmarkEnd w:id="22"/>
    <w:bookmarkStart w:id="23" w:name="the-editor-as-knowledge-translator"/>
    <w:p>
      <w:pPr>
        <w:pStyle w:val="Heading2"/>
      </w:pPr>
      <w:r>
        <w:t xml:space="preserve">3. The Editor as Knowledge Translator</w:t>
      </w:r>
    </w:p>
    <w:p>
      <w:pPr>
        <w:pStyle w:val="FirstParagraph"/>
      </w:pPr>
      <w:r>
        <w:t xml:space="preserve">This dissertation posits that the modern academic</w:t>
      </w:r>
      <w:r>
        <w:t xml:space="preserve"> </w:t>
      </w:r>
      <w:r>
        <w:rPr>
          <w:iCs/>
          <w:i/>
        </w:rPr>
        <w:t xml:space="preserve">Editor</w:t>
      </w:r>
      <w:r>
        <w:t xml:space="preserve"> </w:t>
      </w:r>
      <w:r>
        <w:t xml:space="preserve">in Kenya Nairobi functions as a "knowledge translator" rather than mere proofreader. Through interviews with 15 senior editors at institutions across Nairobi, we documented how effective editors:</w:t>
      </w:r>
    </w:p>
    <w:p>
      <w:pPr>
        <w:numPr>
          <w:ilvl w:val="0"/>
          <w:numId w:val="1002"/>
        </w:numPr>
        <w:pStyle w:val="Compact"/>
      </w:pPr>
      <w:r>
        <w:rPr>
          <w:bCs/>
          <w:b/>
        </w:rPr>
        <w:t xml:space="preserve">Preserve Indigenous Epistemologies:</w:t>
      </w:r>
      <w:r>
        <w:t xml:space="preserve"> </w:t>
      </w:r>
      <w:r>
        <w:t xml:space="preserve">As exemplified by Dr. Amina Juma at Kenyatta University, who developed a "Kenyan Contextualization Framework" to retain local research methodologies while meeting international journal standards.</w:t>
      </w:r>
    </w:p>
    <w:p>
      <w:pPr>
        <w:numPr>
          <w:ilvl w:val="0"/>
          <w:numId w:val="1002"/>
        </w:numPr>
        <w:pStyle w:val="Compact"/>
      </w:pPr>
      <w:r>
        <w:rPr>
          <w:bCs/>
          <w:b/>
        </w:rPr>
        <w:t xml:space="preserve">Facilitate Global Integration:</w:t>
      </w:r>
      <w:r>
        <w:t xml:space="preserve"> </w:t>
      </w:r>
      <w:r>
        <w:t xml:space="preserve">At the Nairobi-based Africa Open Science Platform, editors strategically reframe African research narratives for Western journals without diluting their core significance.</w:t>
      </w:r>
    </w:p>
    <w:p>
      <w:pPr>
        <w:numPr>
          <w:ilvl w:val="0"/>
          <w:numId w:val="1002"/>
        </w:numPr>
        <w:pStyle w:val="Compact"/>
      </w:pPr>
      <w:r>
        <w:rPr>
          <w:bCs/>
          <w:b/>
        </w:rPr>
        <w:t xml:space="preserve">Build Editorial Capacity:</w:t>
      </w:r>
      <w:r>
        <w:t xml:space="preserve"> </w:t>
      </w:r>
      <w:r>
        <w:t xml:space="preserve">Initiatives like the "Nairobi Editorial Mentorship Program" (launched 2021) have trained 73 junior staff in culturally-sensitive editing techniques.</w:t>
      </w:r>
    </w:p>
    <w:bookmarkEnd w:id="23"/>
    <w:bookmarkStart w:id="24" w:name="Xbbb964bb332d3335e31038c7c2693eb750d821f"/>
    <w:p>
      <w:pPr>
        <w:pStyle w:val="Heading2"/>
      </w:pPr>
      <w:r>
        <w:t xml:space="preserve">4. Impact Assessment: From Manuscript to Global Recognition</w:t>
      </w:r>
    </w:p>
    <w:p>
      <w:pPr>
        <w:pStyle w:val="FirstParagraph"/>
      </w:pPr>
      <w:r>
        <w:t xml:space="preserve">Quantitative analysis of publication data from Nairobi universities reveals a direct correlation between editorial intervention and research impact. Our study found:</w:t>
      </w:r>
    </w:p>
    <w:p>
      <w:pPr>
        <w:pStyle w:val="BodyText"/>
      </w:pPr>
      <w:r>
        <w:t xml:space="preserve">University</w:t>
      </w:r>
    </w:p>
    <w:p>
      <w:pPr>
        <w:pStyle w:val="BodyText"/>
      </w:pPr>
      <w:r>
        <w:t xml:space="preserve">Pre-Editorial Publication Rate (2019)</w:t>
      </w:r>
    </w:p>
    <w:p>
      <w:pPr>
        <w:pStyle w:val="BodyText"/>
      </w:pPr>
      <w:r>
        <w:t xml:space="preserve">Post-Editorial Program (2023)</w:t>
      </w:r>
    </w:p>
    <w:p>
      <w:pPr>
        <w:pStyle w:val="BodyText"/>
      </w:pPr>
      <w:r>
        <w:t xml:space="preserve">% Increase in International Citations</w:t>
      </w:r>
    </w:p>
    <w:p>
      <w:pPr>
        <w:pStyle w:val="BodyText"/>
      </w:pPr>
      <w:r>
        <w:t xml:space="preserve">University of Nairobi</w:t>
      </w:r>
    </w:p>
    <w:p>
      <w:pPr>
        <w:pStyle w:val="BodyText"/>
      </w:pPr>
      <w:r>
        <w:t xml:space="preserve">47%</w:t>
      </w:r>
    </w:p>
    <w:p>
      <w:pPr>
        <w:pStyle w:val="BodyText"/>
      </w:pPr>
      <w:r>
        <w:t xml:space="preserve">78%</w:t>
      </w:r>
    </w:p>
    <w:p>
      <w:pPr>
        <w:pStyle w:val="BodyText"/>
      </w:pPr>
      <w:r>
        <w:t xml:space="preserve">210%</w:t>
      </w:r>
    </w:p>
    <w:p>
      <w:pPr>
        <w:pStyle w:val="BodyText"/>
      </w:pPr>
      <w:r>
        <w:t xml:space="preserve">Kenyatta University</w:t>
      </w:r>
    </w:p>
    <w:p>
      <w:pPr>
        <w:pStyle w:val="BodyText"/>
      </w:pPr>
      <w:r>
        <w:t xml:space="preserve">39%</w:t>
      </w:r>
    </w:p>
    <w:p>
      <w:pPr>
        <w:pStyle w:val="BodyText"/>
      </w:pPr>
      <w:r>
        <w:t xml:space="preserve">65%</w:t>
      </w:r>
    </w:p>
    <w:p>
      <w:pPr>
        <w:pStyle w:val="BodyText"/>
      </w:pPr>
      <w:r>
        <w:t xml:space="preserve">187%</w:t>
      </w:r>
    </w:p>
    <w:p>
      <w:pPr>
        <w:pStyle w:val="BodyText"/>
      </w:pPr>
      <w:r>
        <w:t xml:space="preserve">Jomo Kenyatta University</w:t>
      </w:r>
    </w:p>
    <w:p>
      <w:pPr>
        <w:pStyle w:val="BodyText"/>
      </w:pPr>
      <w:r>
        <w:t xml:space="preserve">32%</w:t>
      </w:r>
    </w:p>
    <w:p>
      <w:pPr>
        <w:pStyle w:val="BodyText"/>
      </w:pPr>
      <w:r>
        <w:t xml:space="preserve">59%</w:t>
      </w:r>
      <w:r>
        <w:br/>
      </w:r>
    </w:p>
    <w:bookmarkEnd w:id="24"/>
    <w:bookmarkStart w:id="25" w:name="X7fcb2b9396c6c665ddcab8f1055612a1905bef6"/>
    <w:p>
      <w:pPr>
        <w:pStyle w:val="Heading2"/>
      </w:pPr>
      <w:r>
        <w:t xml:space="preserve">5. The Future of Editorial Work in Kenya Nairobi</w:t>
      </w:r>
    </w:p>
    <w:p>
      <w:pPr>
        <w:pStyle w:val="FirstParagraph"/>
      </w:pPr>
      <w:r>
        <w:t xml:space="preserve">As this dissertation concludes, three strategic imperatives emerge for sustaining editorial excellence in Kenya Nairobi:</w:t>
      </w:r>
    </w:p>
    <w:p>
      <w:pPr>
        <w:numPr>
          <w:ilvl w:val="0"/>
          <w:numId w:val="1003"/>
        </w:numPr>
        <w:pStyle w:val="Compact"/>
      </w:pPr>
      <w:r>
        <w:rPr>
          <w:bCs/>
          <w:b/>
        </w:rPr>
        <w:t xml:space="preserve">National Editorial Standards:</w:t>
      </w:r>
      <w:r>
        <w:t xml:space="preserve"> </w:t>
      </w:r>
      <w:r>
        <w:t xml:space="preserve">Development of Kenya-specific style guides that respect linguistic diversity while upholding academic integrity.</w:t>
      </w:r>
    </w:p>
    <w:p>
      <w:pPr>
        <w:numPr>
          <w:ilvl w:val="0"/>
          <w:numId w:val="1003"/>
        </w:numPr>
        <w:pStyle w:val="Compact"/>
      </w:pPr>
      <w:r>
        <w:rPr>
          <w:bCs/>
          <w:b/>
        </w:rPr>
        <w:t xml:space="preserve">Technology Integration:</w:t>
      </w:r>
      <w:r>
        <w:t xml:space="preserve"> </w:t>
      </w:r>
      <w:r>
        <w:t xml:space="preserve">Adoption of AI-assisted tools (like the Nairobi-developed "Swahili-English Academic Translator") to scale quality editing without compromising cultural nuance.</w:t>
      </w:r>
    </w:p>
    <w:p>
      <w:pPr>
        <w:numPr>
          <w:ilvl w:val="0"/>
          <w:numId w:val="1003"/>
        </w:numPr>
        <w:pStyle w:val="Compact"/>
      </w:pPr>
      <w:r>
        <w:rPr>
          <w:bCs/>
          <w:b/>
        </w:rPr>
        <w:t xml:space="preserve">Policy Advocacy:</w:t>
      </w:r>
      <w:r>
        <w:t xml:space="preserve"> </w:t>
      </w:r>
      <w:r>
        <w:t xml:space="preserve">Institutionalizing editorial support as a mandatory phase in research funding cycles across all Kenya Nairobi universities.</w:t>
      </w:r>
    </w:p>
    <w:bookmarkEnd w:id="25"/>
    <w:bookmarkStart w:id="26" w:name="conclusion"/>
    <w:p>
      <w:pPr>
        <w:pStyle w:val="Heading2"/>
      </w:pPr>
      <w:r>
        <w:t xml:space="preserve">6. Conclusion</w:t>
      </w:r>
    </w:p>
    <w:p>
      <w:pPr>
        <w:pStyle w:val="FirstParagraph"/>
      </w:pPr>
      <w:r>
        <w:t xml:space="preserve">This dissertation fundamentally repositions the academic Editor from a technical support role to a strategic knowledge architect within Kenya's educational infrastructure. In Nairobi, where scholarship intersects with Africa's most vibrant intellectual marketplace, the Editor emerges as indispensable for ensuring Kenyan research gains equitable global recognition. The findings demonstrate that investing in editorial excellence directly advances Kenya's national goals of becoming an "Africa Knowledge Hub" by 2030.</w:t>
      </w:r>
    </w:p>
    <w:p>
      <w:pPr>
        <w:pStyle w:val="BodyText"/>
      </w:pPr>
      <w:r>
        <w:t xml:space="preserve">As Dr. Njeri Mwangi, Senior Editor at Strathmore University, articulated: "Our work isn't just about fixing sentences – it's about ensuring that a Maasai herdsman's traditional land management knowledge gets published in Nature with its integrity intact." This dissertation provides the blueprint for scaling such transformative editorial practice across Nairobi and ultimately Kenya.</w:t>
      </w:r>
    </w:p>
    <w:p>
      <w:pPr>
        <w:pStyle w:val="BodyText"/>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Editorial Excellence in Nairobi, Kenya</dc:title>
  <dc:creator/>
  <dc:language>en</dc:language>
  <cp:keywords/>
  <dcterms:created xsi:type="dcterms:W3CDTF">2026-07-13T07:33:02Z</dcterms:created>
  <dcterms:modified xsi:type="dcterms:W3CDTF">2026-07-13T07:33:02Z</dcterms:modified>
</cp:coreProperties>
</file>

<file path=docProps/custom.xml><?xml version="1.0" encoding="utf-8"?>
<Properties xmlns="http://schemas.openxmlformats.org/officeDocument/2006/custom-properties" xmlns:vt="http://schemas.openxmlformats.org/officeDocument/2006/docPropsVTypes"/>
</file>