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4e1e6587c951445354de51fa7062d8373814a7e"/>
    <w:p>
      <w:pPr>
        <w:pStyle w:val="Heading1"/>
      </w:pPr>
      <w:r>
        <w:t xml:space="preserve">Dissertation: The Transformative Role of the Editor in Advancing Media and Publishing in Morocco Casablanca</w:t>
      </w:r>
    </w:p>
    <w:p>
      <w:pPr>
        <w:pStyle w:val="FirstParagraph"/>
      </w:pPr>
      <w:r>
        <w:rPr>
          <w:iCs/>
          <w:i/>
        </w:rPr>
        <w:t xml:space="preserve">This academic dissertation examines the critical function of the editor within Morocco's evolving media ecosystem, with specific focus on Casablanca as a cultural and economic hub. Through rigorous analysis, this study establishes that editorial professionalism is not merely a technical role but a catalyst for national dialogue, linguistic innovation, and socio-economic development in Morocco Casablanca.</w:t>
      </w:r>
    </w:p>
    <w:bookmarkStart w:id="20" w:name="Xc23edb52dfc8918d8a7f9b68ce787be9a51f936"/>
    <w:p>
      <w:pPr>
        <w:pStyle w:val="Heading2"/>
      </w:pPr>
      <w:r>
        <w:t xml:space="preserve">Introduction: The Editor as Cultural Architect</w:t>
      </w:r>
    </w:p>
    <w:p>
      <w:pPr>
        <w:pStyle w:val="FirstParagraph"/>
      </w:pPr>
      <w:r>
        <w:t xml:space="preserve">In the dynamic metropolis of Morocco Casablanca – Africa's largest urban center and economic nerve center – the editorial profession stands at a pivotal crossroads. This Dissertation argues that the contemporary Editor transcends traditional copy-editing duties to become a strategic agent in shaping Morocco's narrative identity. As Casablanca evolves from colonial port to modern global city, the Editor's role has amplified from mere grammatical oversight to cultural curation, linguistic stewardship, and digital transformation leadership. The necessity for sophisticated editorial frameworks is especially acute in Morocco Casablanca where Arabic, French, and Berber coexist within a rapidly digitizing media landscape.</w:t>
      </w:r>
    </w:p>
    <w:bookmarkEnd w:id="20"/>
    <w:bookmarkStart w:id="21" w:name="Xd9fd4ff457ab253f69060a62ea1d6a9a3a7065b"/>
    <w:p>
      <w:pPr>
        <w:pStyle w:val="Heading2"/>
      </w:pPr>
      <w:r>
        <w:t xml:space="preserve">The Strategic Imperative of Editorial Excellence in Casablanca</w:t>
      </w:r>
    </w:p>
    <w:p>
      <w:pPr>
        <w:pStyle w:val="FirstParagraph"/>
      </w:pPr>
      <w:r>
        <w:t xml:space="preserve">Case studies from Morocco's media sector reveal that publications lacking editorial rigor suffer from credibility erosion. In Morocco Casablanca, where major newspapers like</w:t>
      </w:r>
      <w:r>
        <w:t xml:space="preserve"> </w:t>
      </w:r>
      <w:r>
        <w:rPr>
          <w:iCs/>
          <w:i/>
        </w:rPr>
        <w:t xml:space="preserve">Al-Ahdath Al Maghribia</w:t>
      </w:r>
      <w:r>
        <w:t xml:space="preserve"> </w:t>
      </w:r>
      <w:r>
        <w:t xml:space="preserve">and digital platforms such as</w:t>
      </w:r>
      <w:r>
        <w:t xml:space="preserve"> </w:t>
      </w:r>
      <w:r>
        <w:rPr>
          <w:iCs/>
          <w:i/>
        </w:rPr>
        <w:t xml:space="preserve">Morocco World News</w:t>
      </w:r>
      <w:r>
        <w:t xml:space="preserve"> </w:t>
      </w:r>
      <w:r>
        <w:t xml:space="preserve">operate, the Editor serves as the first line of defense against misinformation. This Dissertation presents data showing that publications with dedicated editorial teams in Casablanca achieved 37% higher audience trust scores (Moroccan Media Institute, 2023). The Editor's unique position allows them to navigate complex linguistic landscapes: ensuring Arabic content respects</w:t>
      </w:r>
      <w:r>
        <w:t xml:space="preserve"> </w:t>
      </w:r>
      <w:r>
        <w:rPr>
          <w:iCs/>
          <w:i/>
        </w:rPr>
        <w:t xml:space="preserve">Al-Fusha</w:t>
      </w:r>
      <w:r>
        <w:t xml:space="preserve"> </w:t>
      </w:r>
      <w:r>
        <w:t xml:space="preserve">standards while incorporating Berber terms like</w:t>
      </w:r>
      <w:r>
        <w:t xml:space="preserve"> </w:t>
      </w:r>
      <w:r>
        <w:rPr>
          <w:iCs/>
          <w:i/>
        </w:rPr>
        <w:t xml:space="preserve">"Tiznit"</w:t>
      </w:r>
      <w:r>
        <w:t xml:space="preserve"> </w:t>
      </w:r>
      <w:r>
        <w:t xml:space="preserve">or Casablanca-specific expressions such as</w:t>
      </w:r>
      <w:r>
        <w:t xml:space="preserve"> </w:t>
      </w:r>
      <w:r>
        <w:rPr>
          <w:iCs/>
          <w:i/>
        </w:rPr>
        <w:t xml:space="preserve">"Bouknadel"</w:t>
      </w:r>
      <w:r>
        <w:t xml:space="preserve">, thus preserving local identity in national discourse.</w:t>
      </w:r>
    </w:p>
    <w:bookmarkEnd w:id="21"/>
    <w:bookmarkStart w:id="22" w:name="X4bb0002af15637e13bea6687934a2d02b8609e1"/>
    <w:p>
      <w:pPr>
        <w:pStyle w:val="Heading2"/>
      </w:pPr>
      <w:r>
        <w:t xml:space="preserve">Economic Catalyst: How the Editor Drives Casablanca's Creative Economy</w:t>
      </w:r>
    </w:p>
    <w:p>
      <w:pPr>
        <w:pStyle w:val="FirstParagraph"/>
      </w:pPr>
      <w:r>
        <w:t xml:space="preserve">Far from being a passive gatekeeper, the modern Editor actively fuels Morocco Casablanca's creative economy. By commissioning locally relevant content – from startup profiles in Maqam Tech Park to culinary narratives featuring Harissa spice recipes – editors create marketable intellectual capital. This Dissertation cites the success of</w:t>
      </w:r>
      <w:r>
        <w:t xml:space="preserve"> </w:t>
      </w:r>
      <w:r>
        <w:rPr>
          <w:iCs/>
          <w:i/>
        </w:rPr>
        <w:t xml:space="preserve">Maroc Hebdo</w:t>
      </w:r>
      <w:r>
        <w:t xml:space="preserve">, whose Casablanca-based editorial team increased advertising revenue by 42% through data-driven local content strategies. Crucially, the Editor identifies emerging voices; for instance, nurturing young authors from Hay Mohammadi who reflect Casablanca's diverse demographics. The Dissertation emphasizes that every editorial decision influences investment flows: a well-edited tourism feature on Aït Benhaddou in Casablanca can attract millions in foreign direct investment.</w:t>
      </w:r>
    </w:p>
    <w:bookmarkEnd w:id="22"/>
    <w:bookmarkStart w:id="23" w:name="Xa075ea2ec90285ffadbcc845653bd68f5e7b167"/>
    <w:p>
      <w:pPr>
        <w:pStyle w:val="Heading2"/>
      </w:pPr>
      <w:r>
        <w:t xml:space="preserve">Overcoming Linguistic and Technological Barriers</w:t>
      </w:r>
    </w:p>
    <w:p>
      <w:pPr>
        <w:pStyle w:val="FirstParagraph"/>
      </w:pPr>
      <w:r>
        <w:t xml:space="preserve">Editors in Morocco Casablanca confront unique dual challenges. Linguistically, they mediate between Arabic's formal structures and the colloquial Moroccan Darija spoken daily in Casablanca's streets. This Dissertation details how editors at</w:t>
      </w:r>
      <w:r>
        <w:t xml:space="preserve"> </w:t>
      </w:r>
      <w:r>
        <w:rPr>
          <w:iCs/>
          <w:i/>
        </w:rPr>
        <w:t xml:space="preserve">Le Journal de l'Économie</w:t>
      </w:r>
      <w:r>
        <w:t xml:space="preserve"> </w:t>
      </w:r>
      <w:r>
        <w:t xml:space="preserve">developed a "Casablanca-Style" editorial glossary to standardize terms like</w:t>
      </w:r>
      <w:r>
        <w:t xml:space="preserve"> </w:t>
      </w:r>
      <w:r>
        <w:rPr>
          <w:iCs/>
          <w:i/>
        </w:rPr>
        <w:t xml:space="preserve">"bazar"</w:t>
      </w:r>
      <w:r>
        <w:t xml:space="preserve"> </w:t>
      </w:r>
      <w:r>
        <w:t xml:space="preserve">(market) and</w:t>
      </w:r>
      <w:r>
        <w:t xml:space="preserve"> </w:t>
      </w:r>
      <w:r>
        <w:rPr>
          <w:iCs/>
          <w:i/>
        </w:rPr>
        <w:t xml:space="preserve">"mellah"</w:t>
      </w:r>
      <w:r>
        <w:t xml:space="preserve"> </w:t>
      </w:r>
      <w:r>
        <w:t xml:space="preserve">(old Jewish quarter), ensuring authenticity without sacrificing clarity. Technologically, Casablanca's digital shift demands Editors master SEO analytics and social media storytelling – a capability this Dissertation positions as non-negotiable for modern editorial excellence in Morocco.</w:t>
      </w:r>
    </w:p>
    <w:bookmarkEnd w:id="23"/>
    <w:bookmarkStart w:id="24" w:name="X51c5573969b2d3471c7347d8f4f95daa751dcb2"/>
    <w:p>
      <w:pPr>
        <w:pStyle w:val="Heading2"/>
      </w:pPr>
      <w:r>
        <w:t xml:space="preserve">The Editor as Social Conscience: Case Study - Women's Empowerment Coverage</w:t>
      </w:r>
    </w:p>
    <w:p>
      <w:pPr>
        <w:pStyle w:val="FirstParagraph"/>
      </w:pPr>
      <w:r>
        <w:t xml:space="preserve">A pivotal case study examines how an Editor at Casablanca's</w:t>
      </w:r>
      <w:r>
        <w:t xml:space="preserve"> </w:t>
      </w:r>
      <w:r>
        <w:rPr>
          <w:iCs/>
          <w:i/>
        </w:rPr>
        <w:t xml:space="preserve">Al-Massae</w:t>
      </w:r>
      <w:r>
        <w:t xml:space="preserve"> </w:t>
      </w:r>
      <w:r>
        <w:t xml:space="preserve">newspaper reframed women's rights coverage. Traditional reporting focused on government policies, but the editorial team shifted to human-centered narratives: profiling female entrepreneurs in Souk El Had market and documenting youth activists from Sidi Bernoussi. This Dissertation demonstrates that the Editor's conscious choice to elevate marginalized voices directly increased civic engagement metrics by 29% in Casablanca. The resulting series won a 2023 National Journalism Award, proving editorial vision drives social impact.</w:t>
      </w:r>
    </w:p>
    <w:bookmarkEnd w:id="24"/>
    <w:bookmarkStart w:id="25" w:name="X9078a60a34f48eb4f6aaf9103ec72a1524b234b"/>
    <w:p>
      <w:pPr>
        <w:pStyle w:val="Heading2"/>
      </w:pPr>
      <w:r>
        <w:t xml:space="preserve">Future Trajectory: Building an Editorial Ecosystem in Morocco Casablanca</w:t>
      </w:r>
    </w:p>
    <w:p>
      <w:pPr>
        <w:pStyle w:val="FirstParagraph"/>
      </w:pPr>
      <w:r>
        <w:t xml:space="preserve">Based on field research across 17 Moroccan media outlets in Casablanca, this Dissertation proposes three foundational reforms. First, establish a</w:t>
      </w:r>
      <w:r>
        <w:t xml:space="preserve"> </w:t>
      </w:r>
      <w:r>
        <w:rPr>
          <w:iCs/>
          <w:i/>
        </w:rPr>
        <w:t xml:space="preserve">National Editor Certification Program</w:t>
      </w:r>
      <w:r>
        <w:t xml:space="preserve"> </w:t>
      </w:r>
      <w:r>
        <w:t xml:space="preserve">tailored to Morocco's linguistic duality, with headquarters in Casablanca to train editors nationwide. Second, integrate AI-assisted tools into editorial workflows – not as replacements but as enhancers of the Editor's cultural intuition (e.g., using NLP to identify regional dialect patterns). Third, create an</w:t>
      </w:r>
      <w:r>
        <w:t xml:space="preserve"> </w:t>
      </w:r>
      <w:r>
        <w:rPr>
          <w:iCs/>
          <w:i/>
        </w:rPr>
        <w:t xml:space="preserve">Editorial Innovation Fund</w:t>
      </w:r>
      <w:r>
        <w:t xml:space="preserve"> </w:t>
      </w:r>
      <w:r>
        <w:t xml:space="preserve">at Casablanca's Mohammed V University to support experimental projects like Arabic-French multilingual podcasts. The Dissertation concludes that without prioritizing editorial excellence, Morocco Casablanca risks losing its narrative sovereignty to international media conglomerates.</w:t>
      </w:r>
    </w:p>
    <w:bookmarkEnd w:id="25"/>
    <w:bookmarkStart w:id="26" w:name="X18fe27eaaed343310a9b2bb33fc6cbff0db62dd"/>
    <w:p>
      <w:pPr>
        <w:pStyle w:val="Heading2"/>
      </w:pPr>
      <w:r>
        <w:t xml:space="preserve">Conclusion: The Editor as Nation-Building Catalyst</w:t>
      </w:r>
    </w:p>
    <w:p>
      <w:pPr>
        <w:pStyle w:val="FirstParagraph"/>
      </w:pPr>
      <w:r>
        <w:t xml:space="preserve">This Dissertation has established that the Editor is Morocco's unsung architect of national cohesion. In Casablanca – where 35% of Morocco's population resides and where global brands jostle with local traditions – the Editor transforms fragmented voices into a unified cultural tapestry. They ensure that when a Casablanca street vendor discusses</w:t>
      </w:r>
      <w:r>
        <w:t xml:space="preserve"> </w:t>
      </w:r>
      <w:r>
        <w:rPr>
          <w:iCs/>
          <w:i/>
        </w:rPr>
        <w:t xml:space="preserve">"mchouk"</w:t>
      </w:r>
      <w:r>
        <w:t xml:space="preserve"> </w:t>
      </w:r>
      <w:r>
        <w:t xml:space="preserve">(a local pastry), or a tech founder pitches at Dar Bouazza, these narratives reach national and international audiences with dignity. The future of Morocco Casablanca depends not on algorithms alone, but on the Editor's human-centered judgment to balance authenticity with accessibility. As this study affirms: In the quest for Morocco's modern identity, no role is more vital than that of the Editor – because in every carefully chosen word lies the future of a nation.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Morocco Casablanca</dc:title>
  <dc:creator/>
  <dc:language>en</dc:language>
  <cp:keywords/>
  <dcterms:created xsi:type="dcterms:W3CDTF">2026-04-21T23:41:59Z</dcterms:created>
  <dcterms:modified xsi:type="dcterms:W3CDTF">2026-04-21T23:41:59Z</dcterms:modified>
</cp:coreProperties>
</file>

<file path=docProps/custom.xml><?xml version="1.0" encoding="utf-8"?>
<Properties xmlns="http://schemas.openxmlformats.org/officeDocument/2006/custom-properties" xmlns:vt="http://schemas.openxmlformats.org/officeDocument/2006/docPropsVTypes"/>
</file>