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Yangon</w:t>
      </w:r>
      <w:r>
        <w:t xml:space="preserve"> </w:t>
      </w:r>
      <w:r>
        <w:t xml:space="preserve">Contextual</w:t>
      </w:r>
      <w:r>
        <w:t xml:space="preserve"> </w:t>
      </w:r>
      <w:r>
        <w:t xml:space="preserve">Editor</w:t>
      </w:r>
      <w:r>
        <w:t xml:space="preserve"> </w:t>
      </w:r>
      <w:r>
        <w:t xml:space="preserve">-</w:t>
      </w:r>
      <w:r>
        <w:t xml:space="preserve"> </w:t>
      </w:r>
      <w:r>
        <w:t xml:space="preserve">A</w:t>
      </w:r>
      <w:r>
        <w:t xml:space="preserve"> </w:t>
      </w:r>
      <w:r>
        <w:t xml:space="preserve">Proposal</w:t>
      </w:r>
      <w:r>
        <w:t xml:space="preserve"> </w:t>
      </w:r>
      <w:r>
        <w:t xml:space="preserve">for</w:t>
      </w:r>
      <w:r>
        <w:t xml:space="preserve"> </w:t>
      </w:r>
      <w:r>
        <w:t xml:space="preserve">Myanmar's</w:t>
      </w:r>
      <w:r>
        <w:t xml:space="preserve"> </w:t>
      </w:r>
      <w:r>
        <w:t xml:space="preserve">Digital</w:t>
      </w:r>
      <w:r>
        <w:t xml:space="preserve"> </w:t>
      </w:r>
      <w:r>
        <w:t xml:space="preserve">Landscape</w:t>
      </w:r>
    </w:p>
    <w:bookmarkStart w:id="26" w:name="X0c6a2dcfa3d63ba63fb5098561fb1dffb784b4d"/>
    <w:p>
      <w:pPr>
        <w:pStyle w:val="Heading1"/>
      </w:pPr>
      <w:r>
        <w:t xml:space="preserve">Developing a Locally Resilient Editorial Platform: A Dissertation on the Yangon Contextual Editor for Myanmar's Digital Transformation</w:t>
      </w:r>
    </w:p>
    <w:bookmarkStart w:id="20" w:name="X4c6b1142e15e5ca7f9d50c8f6abaf53790f02b5"/>
    <w:p>
      <w:pPr>
        <w:pStyle w:val="Heading2"/>
      </w:pPr>
      <w:r>
        <w:t xml:space="preserve">Introduction: The Imperative for Localized Editorial Solutions in Yangon</w:t>
      </w:r>
    </w:p>
    <w:p>
      <w:pPr>
        <w:pStyle w:val="FirstParagraph"/>
      </w:pPr>
      <w:r>
        <w:t xml:space="preserve">In the dynamic digital ecosystem of Myanmar, particularly within Yangon—the nation's economic and cultural epicenter—there exists a critical gap in accessible, context-aware editorial tools. This dissertation proposes the development and implementation of a purpose-built</w:t>
      </w:r>
      <w:r>
        <w:t xml:space="preserve"> </w:t>
      </w:r>
      <w:r>
        <w:rPr>
          <w:iCs/>
          <w:i/>
        </w:rPr>
        <w:t xml:space="preserve">Editor</w:t>
      </w:r>
      <w:r>
        <w:t xml:space="preserve"> </w:t>
      </w:r>
      <w:r>
        <w:t xml:space="preserve">specifically designed for the linguistic, infrastructural, and socio-economic realities of Myanmar Yangon. Unlike generic content management systems or international editing software, this platform prioritizes Burmese language support, offline functionality for variable connectivity, and cultural relevance to empower local content creators across journalism, education, government services, and small business communication within Yangon's unique environment.</w:t>
      </w:r>
    </w:p>
    <w:bookmarkEnd w:id="20"/>
    <w:bookmarkStart w:id="21" w:name="Xb805eb9076eefb62a54b862a5e1620622ecdcdd"/>
    <w:p>
      <w:pPr>
        <w:pStyle w:val="Heading2"/>
      </w:pPr>
      <w:r>
        <w:t xml:space="preserve">The Yangon Context: Why a Specialized Editor is Non-Negotiable</w:t>
      </w:r>
    </w:p>
    <w:p>
      <w:pPr>
        <w:pStyle w:val="FirstParagraph"/>
      </w:pPr>
      <w:r>
        <w:t xml:space="preserve">Yangon's digital landscape presents distinct challenges that generic editors fail to address. Over 90% of Myanmar's population speaks Burmese, yet many standard text editors suffer from poor Unicode support for the complex Burmese script, causing formatting errors and data corruption during editing. Furthermore, Yangon experiences significant internet instability due to infrastructure limitations; a reliable</w:t>
      </w:r>
      <w:r>
        <w:t xml:space="preserve"> </w:t>
      </w:r>
      <w:r>
        <w:rPr>
          <w:iCs/>
          <w:i/>
        </w:rPr>
        <w:t xml:space="preserve">Editor</w:t>
      </w:r>
      <w:r>
        <w:t xml:space="preserve"> </w:t>
      </w:r>
      <w:r>
        <w:t xml:space="preserve">must function effectively with intermittent connectivity. The city's burgeoning digital economy—driven by SMEs, online news platforms like</w:t>
      </w:r>
      <w:r>
        <w:t xml:space="preserve"> </w:t>
      </w:r>
      <w:r>
        <w:rPr>
          <w:iCs/>
          <w:i/>
        </w:rPr>
        <w:t xml:space="preserve">The Myanmar Times</w:t>
      </w:r>
      <w:r>
        <w:t xml:space="preserve">, and government e-service initiatives—demands tools that understand local workflows, not just technical specifications. This dissertation argues that without a truly localized</w:t>
      </w:r>
      <w:r>
        <w:t xml:space="preserve"> </w:t>
      </w:r>
      <w:r>
        <w:rPr>
          <w:iCs/>
          <w:i/>
        </w:rPr>
        <w:t xml:space="preserve">Editor</w:t>
      </w:r>
      <w:r>
        <w:t xml:space="preserve">, Myanmar Yangon cannot fully harness its digital potential for inclusive growth.</w:t>
      </w:r>
    </w:p>
    <w:bookmarkEnd w:id="21"/>
    <w:bookmarkStart w:id="22" w:name="X864cd8ca53f530b6e43086db2f0d930e30b6f03"/>
    <w:p>
      <w:pPr>
        <w:pStyle w:val="Heading2"/>
      </w:pPr>
      <w:r>
        <w:t xml:space="preserve">Core Features: Building the Yangon Contextual Editor (YCE)</w:t>
      </w:r>
    </w:p>
    <w:p>
      <w:pPr>
        <w:pStyle w:val="FirstParagraph"/>
      </w:pPr>
      <w:r>
        <w:t xml:space="preserve">The proposed YCE platform integrates three critical pillars:</w:t>
      </w:r>
    </w:p>
    <w:p>
      <w:pPr>
        <w:numPr>
          <w:ilvl w:val="0"/>
          <w:numId w:val="1001"/>
        </w:numPr>
        <w:pStyle w:val="Compact"/>
      </w:pPr>
      <w:r>
        <w:rPr>
          <w:bCs/>
          <w:b/>
        </w:rPr>
        <w:t xml:space="preserve">Burmese-First Localization:</w:t>
      </w:r>
      <w:r>
        <w:t xml:space="preserve"> </w:t>
      </w:r>
      <w:r>
        <w:t xml:space="preserve">Native support for all Burmese Unicode characters, including complex conjuncts and diacritics. The interface will be fully translatable into Burmese (with right-to-left support adjustments), eliminating language barriers for the majority of Yangon's users. Features like contextual spelling correction for common Burmese typos (e.g.,</w:t>
      </w:r>
      <w:r>
        <w:t xml:space="preserve"> </w:t>
      </w:r>
      <w:r>
        <w:rPr>
          <w:iCs/>
          <w:i/>
        </w:rPr>
        <w:t xml:space="preserve">ရေ</w:t>
      </w:r>
      <w:r>
        <w:t xml:space="preserve"> </w:t>
      </w:r>
      <w:r>
        <w:t xml:space="preserve">vs</w:t>
      </w:r>
      <w:r>
        <w:t xml:space="preserve"> </w:t>
      </w:r>
      <w:r>
        <w:rPr>
          <w:iCs/>
          <w:i/>
        </w:rPr>
        <w:t xml:space="preserve">ရာ</w:t>
      </w:r>
      <w:r>
        <w:t xml:space="preserve">) are prioritized over English-centric grammar checks.</w:t>
      </w:r>
    </w:p>
    <w:p>
      <w:pPr>
        <w:numPr>
          <w:ilvl w:val="0"/>
          <w:numId w:val="1001"/>
        </w:numPr>
        <w:pStyle w:val="Compact"/>
      </w:pPr>
      <w:r>
        <w:rPr>
          <w:bCs/>
          <w:b/>
        </w:rPr>
        <w:t xml:space="preserve">Offline-First Architecture:</w:t>
      </w:r>
      <w:r>
        <w:t xml:space="preserve"> </w:t>
      </w:r>
      <w:r>
        <w:t xml:space="preserve">Recognizing Yangon's variable internet access, the YCE operates primarily offline. Changes sync automatically when connectivity resumes, with conflict resolution designed for common local scenarios (e.g., multiple editors working on a government form during a network outage). This is crucial for field journalists reporting from areas with poor signal or government officials drafting policies in meeting rooms without Wi-Fi.</w:t>
      </w:r>
    </w:p>
    <w:p>
      <w:pPr>
        <w:numPr>
          <w:ilvl w:val="0"/>
          <w:numId w:val="1001"/>
        </w:numPr>
        <w:pStyle w:val="Compact"/>
      </w:pPr>
      <w:r>
        <w:rPr>
          <w:bCs/>
          <w:b/>
        </w:rPr>
        <w:t xml:space="preserve">Cultural &amp; Workflow Integration:</w:t>
      </w:r>
      <w:r>
        <w:t xml:space="preserve"> </w:t>
      </w:r>
      <w:r>
        <w:t xml:space="preserve">The editor incorporates familiar Yangon-specific workflows: templates for common Burmese documents (business licenses, property agreements, school reports), integration with local payment systems for microtransactions (e.g., paying for premium templates), and a simplified interface avoiding Western-centric metaphors. It avoids complex menus that overwhelm new users, prioritizing intuitive iconography and voice-guided navigation.</w:t>
      </w:r>
    </w:p>
    <w:bookmarkEnd w:id="22"/>
    <w:bookmarkStart w:id="23" w:name="X6fa13826a4c38f434c0de3ba1d4f860c0d50828"/>
    <w:p>
      <w:pPr>
        <w:pStyle w:val="Heading2"/>
      </w:pPr>
      <w:r>
        <w:t xml:space="preserve">Implementation Strategy: A Yangon-Centric Rollout</w:t>
      </w:r>
    </w:p>
    <w:p>
      <w:pPr>
        <w:pStyle w:val="FirstParagraph"/>
      </w:pPr>
      <w:r>
        <w:t xml:space="preserve">The dissertation outlines a phased implementation plan targeting Yangon's key user segments:</w:t>
      </w:r>
    </w:p>
    <w:p>
      <w:pPr>
        <w:numPr>
          <w:ilvl w:val="0"/>
          <w:numId w:val="1002"/>
        </w:numPr>
        <w:pStyle w:val="Compact"/>
      </w:pPr>
      <w:r>
        <w:rPr>
          <w:bCs/>
          <w:b/>
        </w:rPr>
        <w:t xml:space="preserve">Pilot Phase (Months 1-6):</w:t>
      </w:r>
      <w:r>
        <w:t xml:space="preserve"> </w:t>
      </w:r>
      <w:r>
        <w:t xml:space="preserve">Partner with Yangon-based NGOs (e.g., Myanmar Media Monitoring Network) and public schools to test core features. Focus on Burmese script stability and offline sync reliability in real-world settings like the bustling streets of Sanchaung or the University of Yangon campus.</w:t>
      </w:r>
    </w:p>
    <w:p>
      <w:pPr>
        <w:numPr>
          <w:ilvl w:val="0"/>
          <w:numId w:val="1002"/>
        </w:numPr>
        <w:pStyle w:val="Compact"/>
      </w:pPr>
      <w:r>
        <w:rPr>
          <w:bCs/>
          <w:b/>
        </w:rPr>
        <w:t xml:space="preserve">Community Co-Creation (Months 7-12):</w:t>
      </w:r>
      <w:r>
        <w:t xml:space="preserve"> </w:t>
      </w:r>
      <w:r>
        <w:t xml:space="preserve">Involve Yangon-based writers, translators, and government clerks in iterative design. Hold workshops across downtown Yangon to gather feedback on workflow integration—ensuring the YCE feels "of" Yangon, not "for" it.</w:t>
      </w:r>
    </w:p>
    <w:p>
      <w:pPr>
        <w:numPr>
          <w:ilvl w:val="0"/>
          <w:numId w:val="1002"/>
        </w:numPr>
        <w:pStyle w:val="Compact"/>
      </w:pPr>
      <w:r>
        <w:rPr>
          <w:bCs/>
          <w:b/>
        </w:rPr>
        <w:t xml:space="preserve">Scalable Deployment (Months 13+):</w:t>
      </w:r>
      <w:r>
        <w:t xml:space="preserve"> </w:t>
      </w:r>
      <w:r>
        <w:t xml:space="preserve">Launch with a free tier for individuals and small enterprises (critical for Yangon's vast SME sector), then introduce affordable subscriptions for media houses and government departments. Partner with local telecoms (e.g., MPT, Telenor Myanmar) to bundle YCE access via low-cost mobile data packages.</w:t>
      </w:r>
    </w:p>
    <w:bookmarkEnd w:id="23"/>
    <w:bookmarkStart w:id="24" w:name="X7ec7f79ab248514531866db17b3ba077a0233f5"/>
    <w:p>
      <w:pPr>
        <w:pStyle w:val="Heading2"/>
      </w:pPr>
      <w:r>
        <w:t xml:space="preserve">Expected Impact: Transforming Yangon's Content Ecosystem</w:t>
      </w:r>
    </w:p>
    <w:p>
      <w:pPr>
        <w:pStyle w:val="FirstParagraph"/>
      </w:pPr>
      <w:r>
        <w:t xml:space="preserve">The successful adoption of the Yangon Contextual Editor promises transformative outcomes for Myanmar's digital landscape:</w:t>
      </w:r>
    </w:p>
    <w:p>
      <w:pPr>
        <w:numPr>
          <w:ilvl w:val="0"/>
          <w:numId w:val="1003"/>
        </w:numPr>
        <w:pStyle w:val="Compact"/>
      </w:pPr>
      <w:r>
        <w:rPr>
          <w:bCs/>
          <w:b/>
        </w:rPr>
        <w:t xml:space="preserve">Increased Digital Inclusion:</w:t>
      </w:r>
      <w:r>
        <w:t xml:space="preserve"> </w:t>
      </w:r>
      <w:r>
        <w:t xml:space="preserve">By removing language and connectivity barriers, the YCE empowers non-English speakers across Yangon to participate fully in the digital economy—from street vendors creating simple social media posts to community health workers documenting reports offline.</w:t>
      </w:r>
    </w:p>
    <w:p>
      <w:pPr>
        <w:numPr>
          <w:ilvl w:val="0"/>
          <w:numId w:val="1003"/>
        </w:numPr>
        <w:pStyle w:val="Compact"/>
      </w:pPr>
      <w:r>
        <w:rPr>
          <w:bCs/>
          <w:b/>
        </w:rPr>
        <w:t xml:space="preserve">Economic Efficiency:</w:t>
      </w:r>
      <w:r>
        <w:t xml:space="preserve"> </w:t>
      </w:r>
      <w:r>
        <w:t xml:space="preserve">Reducing errors caused by poor script support saves time and costs for businesses. A Yangon-based garment exporter using YCE can draft compliant export documents correctly on the first attempt, avoiding costly rework due to garbled Burmese text in foreign software.</w:t>
      </w:r>
    </w:p>
    <w:p>
      <w:pPr>
        <w:numPr>
          <w:ilvl w:val="0"/>
          <w:numId w:val="1003"/>
        </w:numPr>
        <w:pStyle w:val="Compact"/>
      </w:pPr>
      <w:r>
        <w:rPr>
          <w:bCs/>
          <w:b/>
        </w:rPr>
        <w:t xml:space="preserve">Strengthened Local Content:</w:t>
      </w:r>
      <w:r>
        <w:t xml:space="preserve"> </w:t>
      </w:r>
      <w:r>
        <w:t xml:space="preserve">With a tool designed *for* Yangon's linguistic needs, local journalism and education gain robust infrastructure. News outlets can produce content faster with fewer formatting errors, fostering more reliable information flow in a city where misinformation often spreads via WhatsApp due to poor editing tools.</w:t>
      </w:r>
    </w:p>
    <w:p>
      <w:pPr>
        <w:numPr>
          <w:ilvl w:val="0"/>
          <w:numId w:val="1003"/>
        </w:numPr>
        <w:pStyle w:val="Compact"/>
      </w:pPr>
      <w:r>
        <w:rPr>
          <w:bCs/>
          <w:b/>
        </w:rPr>
        <w:t xml:space="preserve">A Foundation for National Growth:</w:t>
      </w:r>
      <w:r>
        <w:t xml:space="preserve"> </w:t>
      </w:r>
      <w:r>
        <w:t xml:space="preserve">As Yangon is Myanmar's primary urban hub, the YCE model becomes a blueprint for nationwide digital literacy. Success here validates the need for context-aware tech in Southeast Asia, potentially influencing similar initiatives across ASEAN.</w:t>
      </w:r>
    </w:p>
    <w:bookmarkEnd w:id="24"/>
    <w:bookmarkStart w:id="25" w:name="X641d12fbb5a88da9175130c9c62325561f13324"/>
    <w:p>
      <w:pPr>
        <w:pStyle w:val="Heading2"/>
      </w:pPr>
      <w:r>
        <w:t xml:space="preserve">Conclusion: An Editor as a Catalyst for Yangon's Digital Future</w:t>
      </w:r>
    </w:p>
    <w:p>
      <w:pPr>
        <w:pStyle w:val="FirstParagraph"/>
      </w:pPr>
      <w:r>
        <w:t xml:space="preserve">This dissertation firmly positions the development of a specialized</w:t>
      </w:r>
      <w:r>
        <w:t xml:space="preserve"> </w:t>
      </w:r>
      <w:r>
        <w:rPr>
          <w:iCs/>
          <w:i/>
        </w:rPr>
        <w:t xml:space="preserve">Editor</w:t>
      </w:r>
      <w:r>
        <w:t xml:space="preserve"> </w:t>
      </w:r>
      <w:r>
        <w:t xml:space="preserve">not merely as a software project, but as an essential investment in Myanmar Yangon's socio-economic advancement. Generic solutions perpetuate exclusion; the YCE is designed to dismantle barriers unique to this vibrant, complex city. By prioritizing Burmese language integrity, offline resilience, and culturally embedded workflows, it directly addresses the unmet needs of Yangon's digital citizens and workers. The time for a tool built *with* Yangon—not just *for* it—is now. As Myanmar continues its delicate democratic and economic evolution, empowering its people with reliable editorial infrastructure in Yangon is not merely beneficial—it is fundamental to inclusive progress. This dissertation provides the roadmap; the implementation will define whether Myanmar Yangon becomes a leader in localized digital innovation or remains dependent on imported solutions that fail at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Yangon Contextual Editor - A Proposal for Myanmar's Digital Landscape</dc:title>
  <dc:creator/>
  <dc:language>en</dc:language>
  <cp:keywords/>
  <dcterms:created xsi:type="dcterms:W3CDTF">2025-12-10T04:38:00Z</dcterms:created>
  <dcterms:modified xsi:type="dcterms:W3CDTF">2025-12-10T04:38:00Z</dcterms:modified>
</cp:coreProperties>
</file>

<file path=docProps/custom.xml><?xml version="1.0" encoding="utf-8"?>
<Properties xmlns="http://schemas.openxmlformats.org/officeDocument/2006/custom-properties" xmlns:vt="http://schemas.openxmlformats.org/officeDocument/2006/docPropsVTypes"/>
</file>