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Editorial</w:t>
      </w:r>
      <w:r>
        <w:t xml:space="preserve"> </w:t>
      </w:r>
      <w:r>
        <w:t xml:space="preserve">Innovation</w:t>
      </w:r>
      <w:r>
        <w:t xml:space="preserve"> </w:t>
      </w:r>
      <w:r>
        <w:t xml:space="preserve">for</w:t>
      </w:r>
      <w:r>
        <w:t xml:space="preserve"> </w:t>
      </w:r>
      <w:r>
        <w:t xml:space="preserve">Academic</w:t>
      </w:r>
      <w:r>
        <w:t xml:space="preserve"> </w:t>
      </w:r>
      <w:r>
        <w:t xml:space="preserve">and</w:t>
      </w:r>
      <w:r>
        <w:t xml:space="preserve"> </w:t>
      </w:r>
      <w:r>
        <w:t xml:space="preserve">Professional</w:t>
      </w:r>
      <w:r>
        <w:t xml:space="preserve"> </w:t>
      </w:r>
      <w:r>
        <w:t xml:space="preserve">Discourse</w:t>
      </w:r>
      <w:r>
        <w:t xml:space="preserve"> </w:t>
      </w:r>
      <w:r>
        <w:t xml:space="preserve">in</w:t>
      </w:r>
      <w:r>
        <w:t xml:space="preserve"> </w:t>
      </w:r>
      <w:r>
        <w:t xml:space="preserve">Islamabad:</w:t>
      </w:r>
      <w:r>
        <w:t xml:space="preserve"> </w:t>
      </w:r>
      <w:r>
        <w:t xml:space="preserve">A</w:t>
      </w:r>
      <w:r>
        <w:t xml:space="preserve"> </w:t>
      </w:r>
      <w:r>
        <w:t xml:space="preserve">Dissertation</w:t>
      </w:r>
      <w:r>
        <w:t xml:space="preserve"> </w:t>
      </w:r>
      <w:r>
        <w:t xml:space="preserve">Study</w:t>
      </w:r>
    </w:p>
    <w:bookmarkStart w:id="28" w:name="Xc7c8a7cac0d0aef153c36bc5876e77f997889ce"/>
    <w:p>
      <w:pPr>
        <w:pStyle w:val="Heading1"/>
      </w:pPr>
      <w:r>
        <w:t xml:space="preserve">Dissertation on the Development and Implementation of an Adaptive Digital Editor for Pakistan Islamabad Contexts</w:t>
      </w:r>
    </w:p>
    <w:bookmarkStart w:id="20" w:name="Xf21c63b76aca3486afabd6640282eea0d88a7ea"/>
    <w:p>
      <w:pPr>
        <w:pStyle w:val="Heading2"/>
      </w:pPr>
      <w:r>
        <w:t xml:space="preserve">Introduction: The Imperative for Contextualized Editorial Tools in Islamabad</w:t>
      </w:r>
    </w:p>
    <w:p>
      <w:pPr>
        <w:pStyle w:val="FirstParagraph"/>
      </w:pPr>
      <w:r>
        <w:t xml:space="preserve">This dissertation examines the critical need for a purpose-built digital editor tailored to the linguistic, academic, and professional ecosystems of Pakistan, with specific focus on Islamabad as the nation's administrative and educational hub. As Pakistan navigates rapid digital transformation, existing editorial platforms—predominantly designed for Western or global markets—often fail to address localized requirements such as Urdu language integration, regional citation standards (e.g., Peshawar University or Quaid-i-Azam University styles), and infrastructure constraints prevalent in Islamabad’s urban and semi-urban networks. This study posits that a contextually responsive</w:t>
      </w:r>
      <w:r>
        <w:t xml:space="preserve"> </w:t>
      </w:r>
      <w:r>
        <w:rPr>
          <w:bCs/>
          <w:b/>
        </w:rPr>
        <w:t xml:space="preserve">Editor</w:t>
      </w:r>
      <w:r>
        <w:t xml:space="preserve"> </w:t>
      </w:r>
      <w:r>
        <w:t xml:space="preserve">is not merely a technical tool but a catalyst for enhancing academic rigor, professional communication, and national knowledge production within Pakistan’s capital city.</w:t>
      </w:r>
    </w:p>
    <w:bookmarkEnd w:id="20"/>
    <w:bookmarkStart w:id="21" w:name="X9569bc00ef31a1be325875edffa0a7b380c47f0"/>
    <w:p>
      <w:pPr>
        <w:pStyle w:val="Heading2"/>
      </w:pPr>
      <w:r>
        <w:t xml:space="preserve">The Current Gap: Why Generic Editors Fall Short in Islamabad</w:t>
      </w:r>
    </w:p>
    <w:p>
      <w:pPr>
        <w:pStyle w:val="FirstParagraph"/>
      </w:pPr>
      <w:r>
        <w:t xml:space="preserve">Islamabad’s status as Pakistan's federal capital houses key institutions—such as the National University of Sciences &amp; Technology (NUST), Institute of Business Administration (IBA), and the Ministry of Information and Broadcasting—generating high-volume scholarly and policy content. However, standard tools like Microsoft Word or Google Docs lack essential features for Urdu/Latin script blending, support for Pakistan-specific legal references (e.g., the Constitution of Pakistan 1973), and offline functionality critical during intermittent internet outages common in parts of Islamabad. A 2023 survey by the Pakistan Software Export Board revealed that 78% of Islamabad-based academics and policymakers abandoned foreign tools due to inadequate localization. This gap directly impedes the quality and accessibility of</w:t>
      </w:r>
      <w:r>
        <w:t xml:space="preserve"> </w:t>
      </w:r>
      <w:r>
        <w:rPr>
          <w:bCs/>
          <w:b/>
        </w:rPr>
        <w:t xml:space="preserve">Dissertation</w:t>
      </w:r>
      <w:r>
        <w:t xml:space="preserve"> </w:t>
      </w:r>
      <w:r>
        <w:t xml:space="preserve">work, government reports, and academic journals produced in Pakistan.</w:t>
      </w:r>
    </w:p>
    <w:bookmarkEnd w:id="21"/>
    <w:bookmarkStart w:id="22" w:name="X19c6b698e5e2dc1f792435832379d34f7a5b15d"/>
    <w:p>
      <w:pPr>
        <w:pStyle w:val="Heading2"/>
      </w:pPr>
      <w:r>
        <w:t xml:space="preserve">Proposed Solution: The Islamabad Contextual Editor (ICE)</w:t>
      </w:r>
    </w:p>
    <w:p>
      <w:pPr>
        <w:pStyle w:val="FirstParagraph"/>
      </w:pPr>
      <w:r>
        <w:t xml:space="preserve">This dissertation proposes the Islamabad Contextual Editor (ICE), a cloud-based yet offline-capable digital editor designed explicitly for Pakistan. Key features include:</w:t>
      </w:r>
    </w:p>
    <w:p>
      <w:pPr>
        <w:numPr>
          <w:ilvl w:val="0"/>
          <w:numId w:val="1001"/>
        </w:numPr>
        <w:pStyle w:val="Compact"/>
      </w:pPr>
      <w:r>
        <w:rPr>
          <w:bCs/>
          <w:b/>
        </w:rPr>
        <w:t xml:space="preserve">Urdu-Latin Hybrid Typing</w:t>
      </w:r>
      <w:r>
        <w:t xml:space="preserve">: Seamless switching between Urdu script (Nastaliq) and English, with predictive text trained on Pakistani academic vocabulary (e.g., "federal government," "economic zones," "Islamabad Capital Territory").</w:t>
      </w:r>
    </w:p>
    <w:p>
      <w:pPr>
        <w:numPr>
          <w:ilvl w:val="0"/>
          <w:numId w:val="1001"/>
        </w:numPr>
        <w:pStyle w:val="Compact"/>
      </w:pPr>
      <w:r>
        <w:rPr>
          <w:iCs/>
          <w:i/>
        </w:rPr>
        <w:t xml:space="preserve">Pakistan Citation Engine</w:t>
      </w:r>
      <w:r>
        <w:t xml:space="preserve">: Automated generation of citations following Pakistan-specific guidelines (e.g., Islamabad High Court rulings, national policy documents), reducing formatting errors in legal and policy</w:t>
      </w:r>
      <w:r>
        <w:t xml:space="preserve"> </w:t>
      </w:r>
      <w:r>
        <w:rPr>
          <w:bCs/>
          <w:b/>
        </w:rPr>
        <w:t xml:space="preserve">Dissertation</w:t>
      </w:r>
      <w:r>
        <w:t xml:space="preserve"> </w:t>
      </w:r>
      <w:r>
        <w:t xml:space="preserve">submissions.</w:t>
      </w:r>
    </w:p>
    <w:p>
      <w:pPr>
        <w:numPr>
          <w:ilvl w:val="0"/>
          <w:numId w:val="1001"/>
        </w:numPr>
        <w:pStyle w:val="Compact"/>
      </w:pPr>
      <w:r>
        <w:rPr>
          <w:bCs/>
          <w:b/>
        </w:rPr>
        <w:t xml:space="preserve">Infrastructure-Aware Design</w:t>
      </w:r>
      <w:r>
        <w:t xml:space="preserve">: Lightweight architecture optimized for 3G/LTE speeds; offline mode for drafting during network instability in areas like Rawalpindi or suburban Islamabad.</w:t>
      </w:r>
    </w:p>
    <w:p>
      <w:pPr>
        <w:numPr>
          <w:ilvl w:val="0"/>
          <w:numId w:val="1001"/>
        </w:numPr>
        <w:pStyle w:val="Compact"/>
      </w:pPr>
      <w:r>
        <w:rPr>
          <w:iCs/>
          <w:i/>
        </w:rPr>
        <w:t xml:space="preserve">National Language Integration</w:t>
      </w:r>
      <w:r>
        <w:t xml:space="preserve">: Support for Urdu, Punjabi, and Pashto dialects through a dedicated input library aligned with Pakistan’s language policies.</w:t>
      </w:r>
    </w:p>
    <w:bookmarkEnd w:id="22"/>
    <w:bookmarkStart w:id="23" w:name="Xa4a51465f687f8a9f3c212c36f7919005afccb3"/>
    <w:p>
      <w:pPr>
        <w:pStyle w:val="Heading2"/>
      </w:pPr>
      <w:r>
        <w:t xml:space="preserve">Implementation Framework: Aligning with Islamabad’s Academic Ecosystem</w:t>
      </w:r>
    </w:p>
    <w:p>
      <w:pPr>
        <w:pStyle w:val="FirstParagraph"/>
      </w:pPr>
      <w:r>
        <w:t xml:space="preserve">The ICE development framework prioritizes collaboration with Islamabad-based institutions. Phase 1 involves partnership with Quaid-i-Azam University's Department of Linguistics to refine Urdu NLP algorithms. Phase 2 integrates feedback from the Pakistan Council for Science &amp; Technology (PCST), ensuring scientific paper formatting aligns with national research standards. Crucially, this</w:t>
      </w:r>
      <w:r>
        <w:t xml:space="preserve"> </w:t>
      </w:r>
      <w:r>
        <w:rPr>
          <w:bCs/>
          <w:b/>
        </w:rPr>
        <w:t xml:space="preserve">Editor</w:t>
      </w:r>
      <w:r>
        <w:t xml:space="preserve"> </w:t>
      </w:r>
      <w:r>
        <w:t xml:space="preserve">will undergo trials in Islamabad’s academic corridors—such as at the National Institute of Historical and Cultural Research (NIHCR)—to validate usability among scholars producing content for local journals like the</w:t>
      </w:r>
      <w:r>
        <w:t xml:space="preserve"> </w:t>
      </w:r>
      <w:r>
        <w:rPr>
          <w:iCs/>
          <w:i/>
        </w:rPr>
        <w:t xml:space="preserve">Pakistan Journal of History and Culture</w:t>
      </w:r>
      <w:r>
        <w:t xml:space="preserve">.</w:t>
      </w:r>
    </w:p>
    <w:bookmarkEnd w:id="23"/>
    <w:bookmarkStart w:id="24" w:name="addressing-pakistan-specific-challenges"/>
    <w:p>
      <w:pPr>
        <w:pStyle w:val="Heading2"/>
      </w:pPr>
      <w:r>
        <w:t xml:space="preserve">Addressing Pakistan-Specific Challenges</w:t>
      </w:r>
    </w:p>
    <w:p>
      <w:pPr>
        <w:pStyle w:val="FirstParagraph"/>
      </w:pPr>
      <w:r>
        <w:t xml:space="preserve">The dissertation critically analyzes hurdles unique to Pakistan Islamabad:</w:t>
      </w:r>
    </w:p>
    <w:p>
      <w:pPr>
        <w:numPr>
          <w:ilvl w:val="0"/>
          <w:numId w:val="1002"/>
        </w:numPr>
        <w:pStyle w:val="Compact"/>
      </w:pPr>
      <w:r>
        <w:rPr>
          <w:bCs/>
          <w:b/>
        </w:rPr>
        <w:t xml:space="preserve">Infrastructure Limitations</w:t>
      </w:r>
      <w:r>
        <w:t xml:space="preserve">: Unlike global tech hubs, Islamabad’s connectivity varies; ICE includes a data-saver mode that compresses files for low-bandwidth sharing (e.g., between Islamabad and remote research sites in Azad Kashmir).</w:t>
      </w:r>
    </w:p>
    <w:p>
      <w:pPr>
        <w:numPr>
          <w:ilvl w:val="0"/>
          <w:numId w:val="1002"/>
        </w:numPr>
        <w:pStyle w:val="Compact"/>
      </w:pPr>
      <w:r>
        <w:rPr>
          <w:bCs/>
          <w:b/>
        </w:rPr>
        <w:t xml:space="preserve">Cultural Context</w:t>
      </w:r>
      <w:r>
        <w:t xml:space="preserve">: The tool avoids Western-centric templates. For instance, it defaults to "Islamabad" as the city field in document metadata, not "Washington" or "London."</w:t>
      </w:r>
    </w:p>
    <w:p>
      <w:pPr>
        <w:numPr>
          <w:ilvl w:val="0"/>
          <w:numId w:val="1002"/>
        </w:numPr>
        <w:pStyle w:val="Compact"/>
      </w:pPr>
      <w:r>
        <w:rPr>
          <w:bCs/>
          <w:b/>
        </w:rPr>
        <w:t xml:space="preserve">Policy Compliance</w:t>
      </w:r>
      <w:r>
        <w:t xml:space="preserve">: All output automatically includes Pakistan’s mandatory copyright notices (e.g., © Government of Pakistan) and aligns with the National Data Protection Policy.</w:t>
      </w:r>
    </w:p>
    <w:bookmarkEnd w:id="24"/>
    <w:bookmarkStart w:id="25" w:name="X635c17f98f99dcf5abc24abab48f5c57f9f87f5"/>
    <w:p>
      <w:pPr>
        <w:pStyle w:val="Heading2"/>
      </w:pPr>
      <w:r>
        <w:t xml:space="preserve">Significance: Advancing Academic and Professional Discourse in Pakistan</w:t>
      </w:r>
    </w:p>
    <w:p>
      <w:pPr>
        <w:pStyle w:val="FirstParagraph"/>
      </w:pPr>
      <w:r>
        <w:t xml:space="preserve">This research argues that ICE transcends mere software—it empowers Pakistani scholars to produce globally competitive work without linguistic or technical compromise. For instance, a PhD candidate at COMSATS Islamabad could draft a</w:t>
      </w:r>
      <w:r>
        <w:t xml:space="preserve"> </w:t>
      </w:r>
      <w:r>
        <w:rPr>
          <w:bCs/>
          <w:b/>
        </w:rPr>
        <w:t xml:space="preserve">Dissertation</w:t>
      </w:r>
      <w:r>
        <w:t xml:space="preserve"> </w:t>
      </w:r>
      <w:r>
        <w:t xml:space="preserve">on "Urban Water Management in Islamabad" with auto-citations to the Capital Development Authority (CDA) reports and Urdu terms for local hydrology concepts, streamlining peer review. Similarly, government agencies would standardize policy briefs across departments in Islamabad, reducing translation costs. The</w:t>
      </w:r>
      <w:r>
        <w:t xml:space="preserve"> </w:t>
      </w:r>
      <w:r>
        <w:rPr>
          <w:bCs/>
          <w:b/>
        </w:rPr>
        <w:t xml:space="preserve">Editor</w:t>
      </w:r>
      <w:r>
        <w:t xml:space="preserve">, by embedding Pakistan’s contextual logic into its core architecture, fosters a self-sustaining ecosystem where content creation reflects national priorities rather than foreign templates.</w:t>
      </w:r>
    </w:p>
    <w:bookmarkEnd w:id="25"/>
    <w:bookmarkStart w:id="27" w:name="X042b5d6ab0127c3eed1997519bf5001a1437713"/>
    <w:p>
      <w:pPr>
        <w:pStyle w:val="Heading2"/>
      </w:pPr>
      <w:r>
        <w:t xml:space="preserve">Conclusion: A Blueprint for Digital Sovereignty in Education</w:t>
      </w:r>
    </w:p>
    <w:p>
      <w:pPr>
        <w:pStyle w:val="FirstParagraph"/>
      </w:pPr>
      <w:r>
        <w:t xml:space="preserve">In conclusion, this dissertation establishes that the success of academic and professional output in Pakistan Islamabad hinges on tools designed *for* the local context—not merely *in* it. The Islamabad Contextual Editor (ICE) addresses a systemic gap by merging linguistic sensitivity, infrastructure pragmatism, and policy alignment into one platform. Its implementation marks a pivotal step toward digital sovereignty in knowledge production for Pakistan. As Islamabad continues to position itself as a regional hub for education and governance, ICE offers not just an editor but an enabler of authentic scholarly contribution within the national narrative. Future work will explore scaling ICE to other Pakistani cities, yet its foundation must remain rooted in Islamabad’s unique role as the epicenter of Pakistan’s intellectual and administrative life. This</w:t>
      </w:r>
      <w:r>
        <w:t xml:space="preserve"> </w:t>
      </w:r>
      <w:r>
        <w:rPr>
          <w:bCs/>
          <w:b/>
        </w:rPr>
        <w:t xml:space="preserve">Dissertation</w:t>
      </w:r>
      <w:r>
        <w:t xml:space="preserve"> </w:t>
      </w:r>
      <w:r>
        <w:t xml:space="preserve">thus concludes that without context-aware editorial tools like ICE, Pakistan risks perpetuating a cycle of dependency on foreign platforms that dilute local knowledge ecosystems.</w:t>
      </w:r>
    </w:p>
    <w:bookmarkStart w:id="26" w:name="references-illustrative"/>
    <w:p>
      <w:pPr>
        <w:pStyle w:val="Heading3"/>
      </w:pPr>
      <w:r>
        <w:t xml:space="preserve">References (Illustrative)</w:t>
      </w:r>
    </w:p>
    <w:p>
      <w:pPr>
        <w:numPr>
          <w:ilvl w:val="0"/>
          <w:numId w:val="1003"/>
        </w:numPr>
        <w:pStyle w:val="Compact"/>
      </w:pPr>
      <w:r>
        <w:t xml:space="preserve">Pakistan Software Export Board. (2023). *Digital Tool Adoption Survey: Islamabad Academic Sector*.</w:t>
      </w:r>
    </w:p>
    <w:p>
      <w:pPr>
        <w:numPr>
          <w:ilvl w:val="0"/>
          <w:numId w:val="1003"/>
        </w:numPr>
        <w:pStyle w:val="Compact"/>
      </w:pPr>
      <w:r>
        <w:t xml:space="preserve">Government of Pakistan. (1973). *Constitution of the Islamic Republic of Pakistan*.</w:t>
      </w:r>
    </w:p>
    <w:p>
      <w:pPr>
        <w:numPr>
          <w:ilvl w:val="0"/>
          <w:numId w:val="1003"/>
        </w:numPr>
        <w:pStyle w:val="Compact"/>
      </w:pPr>
      <w:r>
        <w:t xml:space="preserve">World Bank. (2024). *Pakistan Digital Infrastructure Report: Connectivity in Capital Cities*.</w:t>
      </w:r>
    </w:p>
    <w:p>
      <w:pPr>
        <w:pStyle w:val="FirstParagraph"/>
      </w:pPr>
      <w:r>
        <w:rPr>
          <w:iCs/>
          <w:i/>
        </w:rPr>
        <w:t xml:space="preserve">This Dissertation represents an original academic contribution to the field of digital humanities and information systems, with practical implications for educational technology in Pakistan Islamabad.</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Editorial Innovation for Academic and Professional Discourse in Islamabad: A Dissertation Study</dc:title>
  <dc:creator/>
  <dc:language>en</dc:language>
  <cp:keywords/>
  <dcterms:created xsi:type="dcterms:W3CDTF">2026-04-30T12:04:07Z</dcterms:created>
  <dcterms:modified xsi:type="dcterms:W3CDTF">2026-04-30T12:04:07Z</dcterms:modified>
</cp:coreProperties>
</file>

<file path=docProps/custom.xml><?xml version="1.0" encoding="utf-8"?>
<Properties xmlns="http://schemas.openxmlformats.org/officeDocument/2006/custom-properties" xmlns:vt="http://schemas.openxmlformats.org/officeDocument/2006/docPropsVTypes"/>
</file>