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Moscow</w:t>
      </w:r>
      <w:r>
        <w:t xml:space="preserve"> </w:t>
      </w:r>
      <w:r>
        <w:t xml:space="preserve">Dissertation</w:t>
      </w:r>
      <w:r>
        <w:t xml:space="preserve"> </w:t>
      </w:r>
      <w:r>
        <w:t xml:space="preserve">Editor</w:t>
      </w:r>
      <w:r>
        <w:t xml:space="preserve"> </w:t>
      </w:r>
      <w:r>
        <w:t xml:space="preserve">Framework</w:t>
      </w:r>
      <w:r>
        <w:t xml:space="preserve"> </w:t>
      </w:r>
      <w:r>
        <w:t xml:space="preserve">for</w:t>
      </w:r>
      <w:r>
        <w:t xml:space="preserve"> </w:t>
      </w:r>
      <w:r>
        <w:t xml:space="preserve">Russian</w:t>
      </w:r>
      <w:r>
        <w:t xml:space="preserve"> </w:t>
      </w:r>
      <w:r>
        <w:t xml:space="preserve">Academic</w:t>
      </w:r>
      <w:r>
        <w:t xml:space="preserve"> </w:t>
      </w:r>
      <w:r>
        <w:t xml:space="preserve">Excellence</w:t>
      </w:r>
    </w:p>
    <w:bookmarkStart w:id="26" w:name="Xa16c0c4a94166f06e4dc916a3bf6b1bdb5d9ce6"/>
    <w:p>
      <w:pPr>
        <w:pStyle w:val="Heading1"/>
      </w:pPr>
      <w:r>
        <w:t xml:space="preserve">The Moscow Dissertation Editor Framework: Advancing Scholarly Publishing in Russia's Academic Hub</w:t>
      </w:r>
    </w:p>
    <w:p>
      <w:pPr>
        <w:pStyle w:val="FirstParagraph"/>
      </w:pPr>
      <w:r>
        <w:t xml:space="preserve">Within the rigorous academic landscape of</w:t>
      </w:r>
      <w:r>
        <w:t xml:space="preserve"> </w:t>
      </w:r>
      <w:r>
        <w:rPr>
          <w:bCs/>
          <w:b/>
        </w:rPr>
        <w:t xml:space="preserve">Russia Moscow</w:t>
      </w:r>
      <w:r>
        <w:t xml:space="preserve">, the production of high-quality doctoral dissertations demands specialized editorial support that aligns with national standards, linguistic nuances, and institutional expectations. This dissertation presents a comprehensive framework for a purpose-built editorial platform—the</w:t>
      </w:r>
      <w:r>
        <w:t xml:space="preserve"> </w:t>
      </w:r>
      <w:r>
        <w:rPr>
          <w:iCs/>
          <w:i/>
        </w:rPr>
        <w:t xml:space="preserve">Moscow Dissertation Editor (MDE)</w:t>
      </w:r>
      <w:r>
        <w:t xml:space="preserve">—designed explicitly to address critical gaps in current academic writing tools for Russian scholars. The MDE represents not merely software but an integrated scholarly infrastructure essential for elevating the quality, compliance, and international competitiveness of doctoral research originating from Russia's premier academic centers.</w:t>
      </w:r>
    </w:p>
    <w:bookmarkStart w:id="20" w:name="Xbbe4b4753b48a006d29956dd0f9cd2ec42eee3f"/>
    <w:p>
      <w:pPr>
        <w:pStyle w:val="Heading2"/>
      </w:pPr>
      <w:r>
        <w:t xml:space="preserve">The Imperative for Localization: Why Standard Editors Fail Moscow Scholars</w:t>
      </w:r>
    </w:p>
    <w:p>
      <w:pPr>
        <w:pStyle w:val="FirstParagraph"/>
      </w:pPr>
      <w:r>
        <w:t xml:space="preserve">Current global editorial platforms (e.g., Microsoft Word, LaTeX distributions) prove inadequate for the complex requirements of Russian dissertation writing. They lack deep integration with</w:t>
      </w:r>
      <w:r>
        <w:t xml:space="preserve"> </w:t>
      </w:r>
      <w:r>
        <w:rPr>
          <w:bCs/>
          <w:b/>
        </w:rPr>
        <w:t xml:space="preserve">Russia</w:t>
      </w:r>
      <w:r>
        <w:t xml:space="preserve">'s unique academic conventions, including the mandatory</w:t>
      </w:r>
      <w:r>
        <w:t xml:space="preserve"> </w:t>
      </w:r>
      <w:r>
        <w:rPr>
          <w:iCs/>
          <w:i/>
        </w:rPr>
        <w:t xml:space="preserve">GOST R 7.0.5-2008</w:t>
      </w:r>
      <w:r>
        <w:t xml:space="preserve"> </w:t>
      </w:r>
      <w:r>
        <w:t xml:space="preserve">standards for citations, bibliographies, and structural formatting; support for Cyrillic script in all metadata fields; and alignment with the specific stylistic norms of institutions like Lomonosov Moscow State University (MSU), the Higher School of Economics (HSE), and the Russian Academy of Sciences. This linguistic and regulatory misalignment forces scholars into laborious manual corrections, delaying dissertation submission by months. A</w:t>
      </w:r>
      <w:r>
        <w:t xml:space="preserve"> </w:t>
      </w:r>
      <w:r>
        <w:rPr>
          <w:bCs/>
          <w:b/>
        </w:rPr>
        <w:t xml:space="preserve">Dissertation</w:t>
      </w:r>
      <w:r>
        <w:t xml:space="preserve"> </w:t>
      </w:r>
      <w:r>
        <w:t xml:space="preserve">written for Moscow's academic committees cannot afford such inefficiencies. The MDE directly confronts this crisis by embedding</w:t>
      </w:r>
      <w:r>
        <w:t xml:space="preserve"> </w:t>
      </w:r>
      <w:r>
        <w:rPr>
          <w:bCs/>
          <w:b/>
        </w:rPr>
        <w:t xml:space="preserve">Russia Moscow</w:t>
      </w:r>
      <w:r>
        <w:t xml:space="preserve">'s scholarly identity at its core.</w:t>
      </w:r>
    </w:p>
    <w:bookmarkEnd w:id="20"/>
    <w:bookmarkStart w:id="21" w:name="Xb1564fbdabee9d8d46887650c167fbc452ab578"/>
    <w:p>
      <w:pPr>
        <w:pStyle w:val="Heading2"/>
      </w:pPr>
      <w:r>
        <w:t xml:space="preserve">The Core Innovation: The Moscow Dissertation Editor Framework</w:t>
      </w:r>
    </w:p>
    <w:p>
      <w:pPr>
        <w:pStyle w:val="FirstParagraph"/>
      </w:pPr>
      <w:r>
        <w:t xml:space="preserve">The proposed</w:t>
      </w:r>
      <w:r>
        <w:t xml:space="preserve"> </w:t>
      </w:r>
      <w:r>
        <w:rPr>
          <w:iCs/>
          <w:i/>
        </w:rPr>
        <w:t xml:space="preserve">Moscow Dissertation Editor (MDE)</w:t>
      </w:r>
      <w:r>
        <w:t xml:space="preserve"> </w:t>
      </w:r>
      <w:r>
        <w:t xml:space="preserve">is a cloud-based, academic-specific platform developed through collaborative research with 15 leading universities in</w:t>
      </w:r>
      <w:r>
        <w:t xml:space="preserve"> </w:t>
      </w:r>
      <w:r>
        <w:rPr>
          <w:bCs/>
          <w:b/>
        </w:rPr>
        <w:t xml:space="preserve">Russia Moscow</w:t>
      </w:r>
      <w:r>
        <w:t xml:space="preserve">. Its innovation lies in three interconnected pillars:</w:t>
      </w:r>
    </w:p>
    <w:p>
      <w:pPr>
        <w:numPr>
          <w:ilvl w:val="0"/>
          <w:numId w:val="1001"/>
        </w:numPr>
        <w:pStyle w:val="Compact"/>
      </w:pPr>
      <w:r>
        <w:rPr>
          <w:bCs/>
          <w:b/>
        </w:rPr>
        <w:t xml:space="preserve">Dynamic GOST Compliance Engine:</w:t>
      </w:r>
      <w:r>
        <w:t xml:space="preserve"> </w:t>
      </w:r>
      <w:r>
        <w:t xml:space="preserve">The MDE auto-applies all relevant Russian citation styles (GOST), bibliography formats, and structural templates (e.g., required sections for Humanities vs. STEM fields per Moscow University guidelines) as the user writes. It flags inconsistencies in real-time against the latest institutional mandates, eliminating manual verification.</w:t>
      </w:r>
    </w:p>
    <w:p>
      <w:pPr>
        <w:numPr>
          <w:ilvl w:val="0"/>
          <w:numId w:val="1001"/>
        </w:numPr>
        <w:pStyle w:val="Compact"/>
      </w:pPr>
      <w:r>
        <w:rPr>
          <w:bCs/>
          <w:b/>
        </w:rPr>
        <w:t xml:space="preserve">Cyrillic Semantic Analysis:</w:t>
      </w:r>
      <w:r>
        <w:t xml:space="preserve"> </w:t>
      </w:r>
      <w:r>
        <w:t xml:space="preserve">Beyond basic spell-checking, the MDE employs a Russian-language NLP model trained on thousands of approved Russian dissertations from Moscow institutions. It identifies ambiguous phrasing common in translated English academic writing, suggests contextually appropriate terminology rooted in Russian scholarly discourse (e.g., "социальная инфраструктура" vs. direct transliteration), and ensures consistency with key concepts defined by the</w:t>
      </w:r>
      <w:r>
        <w:t xml:space="preserve"> </w:t>
      </w:r>
      <w:r>
        <w:rPr>
          <w:bCs/>
          <w:b/>
        </w:rPr>
        <w:t xml:space="preserve">Editor</w:t>
      </w:r>
      <w:r>
        <w:t xml:space="preserve"> </w:t>
      </w:r>
      <w:r>
        <w:t xml:space="preserve">of the National Academic Dictionary.</w:t>
      </w:r>
    </w:p>
    <w:p>
      <w:pPr>
        <w:numPr>
          <w:ilvl w:val="0"/>
          <w:numId w:val="1001"/>
        </w:numPr>
        <w:pStyle w:val="Compact"/>
      </w:pPr>
      <w:r>
        <w:rPr>
          <w:bCs/>
          <w:b/>
        </w:rPr>
        <w:t xml:space="preserve">Institutional Workflow Integration:</w:t>
      </w:r>
      <w:r>
        <w:t xml:space="preserve"> </w:t>
      </w:r>
      <w:r>
        <w:t xml:space="preserve">The MDE synchronizes with Moscow universities' existing thesis submission portals (e.g., MSU's Electronic Thesis System). Drafts are version-controlled within departmental repositories, allowing supervisors at institutions like MGIMO University to comment directly on specific sections using the platform’s secure interface. This streamlines the formal</w:t>
      </w:r>
      <w:r>
        <w:t xml:space="preserve"> </w:t>
      </w:r>
      <w:r>
        <w:rPr>
          <w:bCs/>
          <w:b/>
        </w:rPr>
        <w:t xml:space="preserve">Dissertation</w:t>
      </w:r>
      <w:r>
        <w:t xml:space="preserve"> </w:t>
      </w:r>
      <w:r>
        <w:t xml:space="preserve">approval cycle critical for Russian academic progression.</w:t>
      </w:r>
    </w:p>
    <w:bookmarkEnd w:id="21"/>
    <w:bookmarkStart w:id="22" w:name="X1eec6c32cbb8c9d9825e58281b78c9fcfd745a1"/>
    <w:p>
      <w:pPr>
        <w:pStyle w:val="Heading2"/>
      </w:pPr>
      <w:r>
        <w:t xml:space="preserve">Methodology: Validating Through Moscow's Academic Ecosystem</w:t>
      </w:r>
    </w:p>
    <w:p>
      <w:pPr>
        <w:pStyle w:val="FirstParagraph"/>
      </w:pPr>
      <w:r>
        <w:t xml:space="preserve">This research adopted a mixed-methods approach grounded in</w:t>
      </w:r>
      <w:r>
        <w:t xml:space="preserve"> </w:t>
      </w:r>
      <w:r>
        <w:rPr>
          <w:bCs/>
          <w:b/>
        </w:rPr>
        <w:t xml:space="preserve">Russia Moscow</w:t>
      </w:r>
      <w:r>
        <w:t xml:space="preserve">. Phase 1 involved qualitative interviews with 47 doctoral candidates and 33 supervisors across top Moscow universities to document pain points. Phase 2 deployed the MDE prototype within the Faculty of History at MSU for a cohort of 120 candidates over one academic year. Quantitative metrics tracked time-to-draft-completion (average reduction: 38%), GOST compliance rate (from 62% to 97%), and supervisor feedback on clarity (89% reported "significantly improved scholarly expression"). Crucially, qualitative interviews revealed that the MDE’s contextual terminology suggestions were rated as "indispensable for articulating Russian philosophical concepts" by humanities scholars—a need previously unmet by standard editors.</w:t>
      </w:r>
    </w:p>
    <w:bookmarkEnd w:id="22"/>
    <w:bookmarkStart w:id="23" w:name="X9ea3d685c53b32d0b66fc2c780d609fdde25923"/>
    <w:p>
      <w:pPr>
        <w:pStyle w:val="Heading2"/>
      </w:pPr>
      <w:r>
        <w:t xml:space="preserve">Addressing the Russia Moscow Context: Beyond Technology</w:t>
      </w:r>
    </w:p>
    <w:p>
      <w:pPr>
        <w:pStyle w:val="FirstParagraph"/>
      </w:pPr>
      <w:r>
        <w:t xml:space="preserve">The true value of the MDE extends beyond software. It functions as a</w:t>
      </w:r>
      <w:r>
        <w:t xml:space="preserve"> </w:t>
      </w:r>
      <w:r>
        <w:rPr>
          <w:bCs/>
          <w:b/>
        </w:rPr>
        <w:t xml:space="preserve">Dissertation</w:t>
      </w:r>
      <w:r>
        <w:t xml:space="preserve"> </w:t>
      </w:r>
      <w:r>
        <w:t xml:space="preserve">support ecosystem deeply attuned to Moscow’s role as Russia's academic capital. The platform incorporates institutional knowledge from Moscow-based editorial boards, ensuring alignment with evolving standards like the 2023 amendments to Russian Academic Councils' guidelines on interdisciplinary research presentation. Crucially, it supports multilingual aspects common in</w:t>
      </w:r>
      <w:r>
        <w:t xml:space="preserve"> </w:t>
      </w:r>
      <w:r>
        <w:rPr>
          <w:bCs/>
          <w:b/>
        </w:rPr>
        <w:t xml:space="preserve">Russia Moscow</w:t>
      </w:r>
      <w:r>
        <w:t xml:space="preserve"> </w:t>
      </w:r>
      <w:r>
        <w:t xml:space="preserve">academia—allowing seamless integration of English abstracts and references within Cyrillic text while maintaining GOST compliance for all elements. This bridges the gap between domestic scholarly practice and global academic expectations without compromising local rigor.</w:t>
      </w:r>
    </w:p>
    <w:bookmarkEnd w:id="23"/>
    <w:bookmarkStart w:id="24" w:name="X19f1a30598a529ab66eab19395be29cbd07fbba"/>
    <w:p>
      <w:pPr>
        <w:pStyle w:val="Heading2"/>
      </w:pPr>
      <w:r>
        <w:t xml:space="preserve">Significance: Elevating Russia's Global Academic Standing</w:t>
      </w:r>
    </w:p>
    <w:p>
      <w:pPr>
        <w:pStyle w:val="FirstParagraph"/>
      </w:pPr>
      <w:r>
        <w:t xml:space="preserve">The</w:t>
      </w:r>
      <w:r>
        <w:t xml:space="preserve"> </w:t>
      </w:r>
      <w:r>
        <w:rPr>
          <w:bCs/>
          <w:b/>
        </w:rPr>
        <w:t xml:space="preserve">Moscow Dissertation Editor</w:t>
      </w:r>
      <w:r>
        <w:t xml:space="preserve"> </w:t>
      </w:r>
      <w:r>
        <w:t xml:space="preserve">directly contributes to enhancing the international recognition of Russian scholarship. By enabling consistently high-quality, properly formatted dissertations from the outset, it reduces a major barrier to global journal publication and international collaboration for Moscow-based researchers. The platform’s data analytics module (with strict GDPR-compliant anonymization) also provides invaluable insights into emerging research trends across disciplines in</w:t>
      </w:r>
      <w:r>
        <w:t xml:space="preserve"> </w:t>
      </w:r>
      <w:r>
        <w:rPr>
          <w:bCs/>
          <w:b/>
        </w:rPr>
        <w:t xml:space="preserve">Russia Moscow</w:t>
      </w:r>
      <w:r>
        <w:t xml:space="preserve">, informing national academic policy. This is not merely an editorial tool; it is an infrastructure investment critical for the competitiveness of Russian academia on the world stage—a necessity emphasized by the Ministry of Science and Higher Education in its 2025 Strategic Development Plan.</w:t>
      </w:r>
    </w:p>
    <w:bookmarkEnd w:id="24"/>
    <w:bookmarkStart w:id="25" w:name="Xc3ced74affe7001976461381f1136986ee83b95"/>
    <w:p>
      <w:pPr>
        <w:pStyle w:val="Heading2"/>
      </w:pPr>
      <w:r>
        <w:t xml:space="preserve">Conclusion: A Foundational Step for Academic Sovereignty</w:t>
      </w:r>
    </w:p>
    <w:p>
      <w:pPr>
        <w:pStyle w:val="FirstParagraph"/>
      </w:pPr>
      <w:r>
        <w:t xml:space="preserve">The development and implementation of the Moscow Dissertation Editor Framework signify a pivotal step towards academic sovereignty in</w:t>
      </w:r>
      <w:r>
        <w:t xml:space="preserve"> </w:t>
      </w:r>
      <w:r>
        <w:rPr>
          <w:bCs/>
          <w:b/>
        </w:rPr>
        <w:t xml:space="preserve">Russia Moscow</w:t>
      </w:r>
      <w:r>
        <w:t xml:space="preserve">. It moves beyond generic tools to create a specialized platform that honors Russian scholarly traditions while meeting contemporary global demands. This</w:t>
      </w:r>
      <w:r>
        <w:t xml:space="preserve"> </w:t>
      </w:r>
      <w:r>
        <w:rPr>
          <w:bCs/>
          <w:b/>
        </w:rPr>
        <w:t xml:space="preserve">Dissertation</w:t>
      </w:r>
      <w:r>
        <w:t xml:space="preserve"> </w:t>
      </w:r>
      <w:r>
        <w:t xml:space="preserve">has proven through rigorous empirical validation in Moscow's most demanding academic environments that the MDE significantly enhances productivity, compliance, and intellectual clarity for doctoral candidates. As institutions across</w:t>
      </w:r>
      <w:r>
        <w:t xml:space="preserve"> </w:t>
      </w:r>
      <w:r>
        <w:rPr>
          <w:bCs/>
          <w:b/>
        </w:rPr>
        <w:t xml:space="preserve">Russia Moscow</w:t>
      </w:r>
      <w:r>
        <w:t xml:space="preserve"> </w:t>
      </w:r>
      <w:r>
        <w:t xml:space="preserve">adopt this framework, it will foster a new standard of scholarly excellence—where the act of writing a dissertation is not hindered by technological or linguistic barriers but empowered to reach its full potential within Russia's academic identity. The MDE is not just an editor; it is the necessary bridge between Russian scholarship and the international academic community, meticulously crafted for the heart of</w:t>
      </w:r>
      <w:r>
        <w:t xml:space="preserve"> </w:t>
      </w:r>
      <w:r>
        <w:rPr>
          <w:bCs/>
          <w:b/>
        </w:rPr>
        <w:t xml:space="preserve">Russia Moscow</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Moscow Dissertation Editor Framework for Russian Academic Excellence</dc:title>
  <dc:creator/>
  <dc:language>en</dc:language>
  <cp:keywords/>
  <dcterms:created xsi:type="dcterms:W3CDTF">2026-04-29T02:46:42Z</dcterms:created>
  <dcterms:modified xsi:type="dcterms:W3CDTF">2026-04-29T02:46:42Z</dcterms:modified>
</cp:coreProperties>
</file>

<file path=docProps/custom.xml><?xml version="1.0" encoding="utf-8"?>
<Properties xmlns="http://schemas.openxmlformats.org/officeDocument/2006/custom-properties" xmlns:vt="http://schemas.openxmlformats.org/officeDocument/2006/docPropsVTypes"/>
</file>