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Senegal</w:t>
      </w:r>
      <w:r>
        <w:t xml:space="preserve"> </w:t>
      </w:r>
      <w:r>
        <w:t xml:space="preserve">Dakar's</w:t>
      </w:r>
      <w:r>
        <w:t xml:space="preserve"> </w:t>
      </w:r>
      <w:r>
        <w:t xml:space="preserve">Media</w:t>
      </w:r>
      <w:r>
        <w:t xml:space="preserve"> </w:t>
      </w:r>
      <w:r>
        <w:t xml:space="preserve">Landscape</w:t>
      </w:r>
    </w:p>
    <w:bookmarkStart w:id="25" w:name="X392f4ec42cf3e84210ccfdba5c51a4cf786221b"/>
    <w:p>
      <w:pPr>
        <w:pStyle w:val="Heading1"/>
      </w:pPr>
      <w:r>
        <w:t xml:space="preserve">The Imperative of the Editor: A Dissertation on Media Leadership in Senegal Dakar</w:t>
      </w:r>
    </w:p>
    <w:p>
      <w:pPr>
        <w:pStyle w:val="FirstParagraph"/>
      </w:pPr>
      <w:r>
        <w:t xml:space="preserve">This dissertation examines the pivotal role of the editor within Senegal's dynamic media ecosystem, with a specific focus on Dakar as the nation's political, cultural, and journalistic epicenter. As Senegal navigates complex socio-political transitions and digital transformation, the responsibilities of the editor in Dakar demand rigorous scholarly attention. This work argues that the contemporary editor in Senegal Dakar is not merely a gatekeeper of content but an indispensable architect of public discourse, democratic engagement, and cultural identity within a rapidly evolving information landscape.</w:t>
      </w:r>
    </w:p>
    <w:bookmarkStart w:id="20" w:name="context-media-ecology-in-senegal-dakar"/>
    <w:p>
      <w:pPr>
        <w:pStyle w:val="Heading2"/>
      </w:pPr>
      <w:r>
        <w:t xml:space="preserve">Context: Media Ecology in Senegal Dakar</w:t>
      </w:r>
    </w:p>
    <w:p>
      <w:pPr>
        <w:pStyle w:val="FirstParagraph"/>
      </w:pPr>
      <w:r>
        <w:t xml:space="preserve">Dakar, as the capital city of Senegal and the largest urban center on West Africa's Atlantic coast, hosts a vibrant media environment. From established daily newspapers like</w:t>
      </w:r>
      <w:r>
        <w:t xml:space="preserve"> </w:t>
      </w:r>
      <w:r>
        <w:rPr>
          <w:iCs/>
          <w:i/>
        </w:rPr>
        <w:t xml:space="preserve">L'Observateur</w:t>
      </w:r>
      <w:r>
        <w:t xml:space="preserve"> </w:t>
      </w:r>
      <w:r>
        <w:t xml:space="preserve">and</w:t>
      </w:r>
      <w:r>
        <w:t xml:space="preserve"> </w:t>
      </w:r>
      <w:r>
        <w:rPr>
          <w:iCs/>
          <w:i/>
        </w:rPr>
        <w:t xml:space="preserve">Le Soleil</w:t>
      </w:r>
      <w:r>
        <w:t xml:space="preserve">, to burgeoning digital platforms such as</w:t>
      </w:r>
      <w:r>
        <w:t xml:space="preserve"> </w:t>
      </w:r>
      <w:r>
        <w:rPr>
          <w:iCs/>
          <w:i/>
        </w:rPr>
        <w:t xml:space="preserve">Walf du Sénégal</w:t>
      </w:r>
      <w:r>
        <w:t xml:space="preserve"> </w:t>
      </w:r>
      <w:r>
        <w:t xml:space="preserve">and</w:t>
      </w:r>
    </w:p>
    <w:p>
      <w:pPr>
        <w:pStyle w:val="BodyText"/>
      </w:pPr>
      <w:r>
        <w:t xml:space="preserve">SeneNews.com, the city is a crucible for journalistic activity. The editor in this context operates within a unique confluence of traditional media structures, emerging digital natives, Francophone publishing norms, and the linguistic diversity of Senegal (including Wolof, Pulaar, and Serer). This dissertation positions Dakar as both a microcosm and a critical testing ground for understanding modern editorial leadership in an African democratic context.</w:t>
      </w:r>
    </w:p>
    <w:bookmarkEnd w:id="20"/>
    <w:bookmarkStart w:id="21" w:name="X4af66f0881bdd5a0a89cb95dea35aadafdac288"/>
    <w:p>
      <w:pPr>
        <w:pStyle w:val="Heading2"/>
      </w:pPr>
      <w:r>
        <w:t xml:space="preserve">The Evolving Mandate of the Editor in Senegal Dakar</w:t>
      </w:r>
    </w:p>
    <w:p>
      <w:pPr>
        <w:pStyle w:val="FirstParagraph"/>
      </w:pPr>
      <w:r>
        <w:t xml:space="preserve">Historically, the editor's role in Senegal Dakar was often synonymous with managerial oversight and content selection within state-influenced or privately owned print media. Today, the modern editor faces a dramatically expanded mandate. They must be digital strategists adept at navigating social media algorithms and audience analytics while maintaining journalistic integrity. In Senegal Dakar, this involves balancing the demands of a fiercely competitive market with the ethical imperatives of reporting on sensitive issues like government accountability, human rights, and economic inequality – all within an environment where press freedom remains constitutionally protected but frequently tested.</w:t>
      </w:r>
    </w:p>
    <w:p>
      <w:pPr>
        <w:pStyle w:val="BodyText"/>
      </w:pPr>
      <w:r>
        <w:t xml:space="preserve">The editor in Dakar must also act as a cultural broker. With Senegal's rich oral traditions and diverse ethnic groups, the effective editor crafts narratives that resonate across linguistic and regional lines while respecting local nuances. This is particularly crucial in Dakar, where cosmopolitanism meets deep-rooted rural realities. The dissertation highlights case studies from Senegalese media outlets demonstrating how editors have successfully integrated community voices into mainstream reporting, fostering a more inclusive public sphere.</w:t>
      </w:r>
    </w:p>
    <w:bookmarkEnd w:id="21"/>
    <w:bookmarkStart w:id="22" w:name="X0cf51d1cbb5d98b6f935cb731516680cee847e3"/>
    <w:p>
      <w:pPr>
        <w:pStyle w:val="Heading2"/>
      </w:pPr>
      <w:r>
        <w:t xml:space="preserve">Challenges and Imperatives for the Editor</w:t>
      </w:r>
    </w:p>
    <w:p>
      <w:pPr>
        <w:pStyle w:val="FirstParagraph"/>
      </w:pPr>
      <w:r>
        <w:t xml:space="preserve">Several critical challenges define editorial work in Senegal Dakar. First, financial sustainability remains a persistent hurdle for many media houses. The editor must innovate revenue models – through subscriptions, targeted advertising, or partnerships – without compromising editorial independence. Second, the rapid proliferation of online misinformation demands that the editor implement robust fact-checking protocols and transparent corrections policies as standard practice within Dakar's digital newsrooms.</w:t>
      </w:r>
    </w:p>
    <w:p>
      <w:pPr>
        <w:pStyle w:val="BodyText"/>
      </w:pPr>
      <w:r>
        <w:t xml:space="preserve">Thirdly, political pressures necessitate a high degree of editorial courage. This dissertation analyzes recent instances where editors in Dakar have faced legal threats or economic pressure for critical reporting, underscoring the vital need for strong professional ethics and institutional support structures (such as media unions like the Syndicat des Journalistes du Sénégal). The editor must navigate this landscape while safeguarding the fundamental right of Senegalese citizens to informed decision-making – a cornerstone of democracy in Dakar and across Senegal.</w:t>
      </w:r>
    </w:p>
    <w:bookmarkEnd w:id="22"/>
    <w:bookmarkStart w:id="23" w:name="X420b58234c3f555595fdc0ec0604a242e862c63"/>
    <w:p>
      <w:pPr>
        <w:pStyle w:val="Heading2"/>
      </w:pPr>
      <w:r>
        <w:t xml:space="preserve">Case Study: Digital Transformation in Dakar's Media Hub</w:t>
      </w:r>
    </w:p>
    <w:p>
      <w:pPr>
        <w:pStyle w:val="FirstParagraph"/>
      </w:pPr>
      <w:r>
        <w:t xml:space="preserve">A pivotal example examined within this dissertation is the strategic pivot undertaken by a major Dakar-based digital news outlet. Facing declining print revenue, its editor spearheaded a comprehensive shift towards multimedia storytelling (video, podcasts, data visualization) tailored for Senegal's increasingly mobile internet users. Crucially, the editor prioritized training local journalists in digital skills and ethical AI use – directly addressing the "digital divide" within Senegalese media itself. This case study demonstrates how proactive editorial leadership in Dakar can drive not just survival, but innovation and wider audience engagement, proving that the editor is a catalyst for positive change.</w:t>
      </w:r>
    </w:p>
    <w:bookmarkEnd w:id="23"/>
    <w:bookmarkStart w:id="24" w:name="Xef8cd243c58d765ac870205db3e62a1edc772df"/>
    <w:p>
      <w:pPr>
        <w:pStyle w:val="Heading2"/>
      </w:pPr>
      <w:r>
        <w:t xml:space="preserve">Conclusion: The Editor as Democratic Steward</w:t>
      </w:r>
    </w:p>
    <w:p>
      <w:pPr>
        <w:pStyle w:val="FirstParagraph"/>
      </w:pPr>
      <w:r>
        <w:t xml:space="preserve">This dissertation concludes that the role of the editor in Senegal Dakar transcends professional routine; it is fundamentally a democratic function. As Senegal continues its journey towards robust, participatory governance, the competence, integrity, and strategic vision of its editors are paramount. The editor in Dakar does not merely report on events; they shape how those events are understood by a nation hungry for credible information. Investing in editorial capacity building – through mentorship programs within institutions like the École Supérieure de Journalisme de Dakar (ESJDA), or international media development partnerships focused specifically on Senegal Dakar – is not optional, but essential for Senegal's democratic health and its position as a leader in African media innovation.</w:t>
      </w:r>
    </w:p>
    <w:p>
      <w:pPr>
        <w:pStyle w:val="BodyText"/>
      </w:pPr>
      <w:r>
        <w:t xml:space="preserve">Therefore, this dissertation positions the editor as the central figure whose evolving practice will determine the quality of public discourse in Senegal Dakar. The future viability of free and effective media in Senegal hinges on recognizing, supporting, and empowering this critical role. Future research must continue to monitor how digital shifts further redefine editorial responsibilities within this specific African context, ensuring that the Dissertation on Editorship in Senegal Dakar remains a living document reflecting the dynamic realities of the city's media heartland.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Editor in Senegal Dakar's Media Landscape</dc:title>
  <dc:creator/>
  <dc:language>en</dc:language>
  <cp:keywords/>
  <dcterms:created xsi:type="dcterms:W3CDTF">2026-04-24T13:59:47Z</dcterms:created>
  <dcterms:modified xsi:type="dcterms:W3CDTF">2026-04-24T13:59:47Z</dcterms:modified>
</cp:coreProperties>
</file>

<file path=docProps/custom.xml><?xml version="1.0" encoding="utf-8"?>
<Properties xmlns="http://schemas.openxmlformats.org/officeDocument/2006/custom-properties" xmlns:vt="http://schemas.openxmlformats.org/officeDocument/2006/docPropsVTypes"/>
</file>